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F7" w:rsidRDefault="00624EE4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UCHWAŁA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Nr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157/2020</w:t>
      </w:r>
    </w:p>
    <w:p w:rsidR="00D624F7" w:rsidRDefault="00624EE4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Zarządu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Powiatu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Radziejowie</w:t>
      </w:r>
      <w:proofErr w:type="spellEnd"/>
    </w:p>
    <w:p w:rsidR="00D624F7" w:rsidRDefault="00624EE4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z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dnia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14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października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2020 r.</w:t>
      </w:r>
    </w:p>
    <w:p w:rsidR="00D624F7" w:rsidRDefault="00D624F7">
      <w:pPr>
        <w:pStyle w:val="Standard"/>
        <w:spacing w:line="360" w:lineRule="auto"/>
        <w:rPr>
          <w:rFonts w:ascii="Bookman Old Style" w:hAnsi="Bookman Old Style" w:cs="Bookman Old Style"/>
          <w:b/>
          <w:sz w:val="22"/>
          <w:szCs w:val="22"/>
        </w:rPr>
      </w:pPr>
    </w:p>
    <w:p w:rsidR="00D624F7" w:rsidRDefault="00624EE4">
      <w:pPr>
        <w:pStyle w:val="Standard"/>
        <w:spacing w:line="360" w:lineRule="auto"/>
        <w:jc w:val="both"/>
      </w:pP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zmieniająca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uchwałę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sprawie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określenia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dodatkowych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zasad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dofinansowania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zadań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zakresu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rehabilitacji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społecznej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realizowanych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ze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Państwowego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Funduszu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Rehabilitacji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Osób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Niepełnosprawnych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terenu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powiatu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radziejowskiego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w 2020 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roku</w:t>
      </w:r>
      <w:proofErr w:type="spellEnd"/>
    </w:p>
    <w:p w:rsidR="00D624F7" w:rsidRDefault="00D624F7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274AB6" w:rsidRDefault="00624EE4" w:rsidP="00274AB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Na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podstawie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art. 12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pkt.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ustawy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5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czerwca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1998 r. </w:t>
      </w:r>
      <w:r>
        <w:rPr>
          <w:rFonts w:ascii="Bookman Old Style" w:hAnsi="Bookman Old Style" w:cs="Bookman Old Style"/>
          <w:sz w:val="22"/>
          <w:szCs w:val="22"/>
        </w:rPr>
        <w:br/>
      </w:r>
      <w:r>
        <w:rPr>
          <w:rFonts w:ascii="Bookman Old Style" w:hAnsi="Bookman Old Style" w:cs="Bookman Old Style"/>
          <w:sz w:val="22"/>
          <w:szCs w:val="22"/>
        </w:rPr>
        <w:t xml:space="preserve">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samorządzie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powiatowym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(Dz. U. </w:t>
      </w:r>
      <w:r>
        <w:rPr>
          <w:rStyle w:val="FootnoteSymbol"/>
          <w:rFonts w:ascii="Bookman Old Style" w:hAnsi="Bookman Old Style" w:cs="Bookman Old Style"/>
          <w:sz w:val="22"/>
          <w:szCs w:val="22"/>
          <w:vertAlign w:val="baseline"/>
        </w:rPr>
        <w:t xml:space="preserve">z 2020r., </w:t>
      </w:r>
      <w:proofErr w:type="spellStart"/>
      <w:r>
        <w:rPr>
          <w:rStyle w:val="FootnoteSymbol"/>
          <w:rFonts w:ascii="Bookman Old Style" w:hAnsi="Bookman Old Style" w:cs="Bookman Old Style"/>
          <w:sz w:val="22"/>
          <w:szCs w:val="22"/>
          <w:vertAlign w:val="baseline"/>
        </w:rPr>
        <w:t>poz</w:t>
      </w:r>
      <w:proofErr w:type="spellEnd"/>
      <w:r>
        <w:rPr>
          <w:rStyle w:val="FootnoteSymbol"/>
          <w:rFonts w:ascii="Bookman Old Style" w:hAnsi="Bookman Old Style" w:cs="Bookman Old Style"/>
          <w:sz w:val="22"/>
          <w:szCs w:val="22"/>
          <w:vertAlign w:val="baseline"/>
        </w:rPr>
        <w:t>. 920</w:t>
      </w:r>
      <w:r>
        <w:rPr>
          <w:rFonts w:ascii="Bookman Old Style" w:hAnsi="Bookman Old Style" w:cs="Bookman Old Style"/>
          <w:sz w:val="22"/>
          <w:szCs w:val="22"/>
        </w:rPr>
        <w:t xml:space="preserve">),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oraz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art. 35 a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ust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. 3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pkt.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7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ustawy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27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sierpnia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1997 r. 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rehabilitacji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zawodowej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i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społecznej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oraz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zatrudnianiu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osób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niepełnosprawnych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(Dz. U. z 2020 r., poz.426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póżn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zm</w:t>
      </w:r>
      <w:proofErr w:type="spellEnd"/>
      <w:r>
        <w:rPr>
          <w:rStyle w:val="Odwoanieprzypisudolnego"/>
          <w:rFonts w:ascii="Bookman Old Style" w:hAnsi="Bookman Old Style" w:cs="Bookman Old Style"/>
          <w:sz w:val="22"/>
          <w:szCs w:val="22"/>
        </w:rPr>
        <w:footnoteReference w:id="1"/>
      </w:r>
      <w:r>
        <w:rPr>
          <w:rFonts w:ascii="Bookman Old Style" w:hAnsi="Bookman Old Style" w:cs="Bookman Old Style"/>
          <w:sz w:val="22"/>
          <w:szCs w:val="22"/>
        </w:rPr>
        <w:t xml:space="preserve">),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uchwala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co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następuje</w:t>
      </w:r>
      <w:proofErr w:type="spellEnd"/>
      <w:r>
        <w:rPr>
          <w:rFonts w:ascii="Bookman Old Style" w:hAnsi="Bookman Old Style" w:cs="Bookman Old Style"/>
          <w:sz w:val="22"/>
          <w:szCs w:val="22"/>
        </w:rPr>
        <w:t>:</w:t>
      </w:r>
    </w:p>
    <w:p w:rsidR="00274AB6" w:rsidRDefault="00274AB6" w:rsidP="00274AB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D624F7" w:rsidRDefault="00624EE4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b/>
          <w:sz w:val="22"/>
          <w:szCs w:val="22"/>
        </w:rPr>
        <w:t>§</w:t>
      </w:r>
      <w:r>
        <w:rPr>
          <w:rFonts w:ascii="Bookman Old Style" w:hAnsi="Bookman Old Style" w:cs="Bookman Old Style"/>
          <w:b/>
          <w:sz w:val="22"/>
          <w:szCs w:val="22"/>
        </w:rPr>
        <w:t xml:space="preserve"> 1.</w:t>
      </w:r>
      <w:r>
        <w:rPr>
          <w:rFonts w:ascii="Bookman Old Style" w:hAnsi="Bookman Old Style" w:cs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uchwale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nr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131/2020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Zarządu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Powiatu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Radziejowie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27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maja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2020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</w:t>
      </w:r>
      <w:r>
        <w:rPr>
          <w:rFonts w:ascii="Bookman Old Style" w:hAnsi="Bookman Old Style" w:cs="Bookman Old Style"/>
          <w:sz w:val="22"/>
          <w:szCs w:val="22"/>
        </w:rPr>
        <w:t>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sprawie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określenia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dodatkowych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zasad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dofinansowania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zadań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zakresu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rehabilitacji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społecznej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realizowanych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Państwowego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Funduszu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Rehabilitacji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Osób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Niepełnosprawnych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terenu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powiatu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radziejowskiego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2020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wprowadza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następujące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zmiany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:</w:t>
      </w:r>
    </w:p>
    <w:p w:rsidR="00D624F7" w:rsidRDefault="00624EE4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załączniku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 1 do </w:t>
      </w:r>
      <w:proofErr w:type="spellStart"/>
      <w:r>
        <w:rPr>
          <w:sz w:val="22"/>
          <w:szCs w:val="22"/>
        </w:rPr>
        <w:t>uchwały</w:t>
      </w:r>
      <w:proofErr w:type="spellEnd"/>
      <w:r>
        <w:rPr>
          <w:sz w:val="22"/>
          <w:szCs w:val="22"/>
        </w:rPr>
        <w:t xml:space="preserve"> w § 2 </w:t>
      </w:r>
      <w:r>
        <w:rPr>
          <w:sz w:val="22"/>
          <w:szCs w:val="22"/>
          <w:lang w:val="pl-PL"/>
        </w:rPr>
        <w:t xml:space="preserve"> wykreśla się ust.</w:t>
      </w:r>
      <w:r>
        <w:rPr>
          <w:sz w:val="22"/>
          <w:szCs w:val="22"/>
        </w:rPr>
        <w:t xml:space="preserve"> 3  w </w:t>
      </w:r>
      <w:proofErr w:type="spellStart"/>
      <w:r>
        <w:rPr>
          <w:sz w:val="22"/>
          <w:szCs w:val="22"/>
        </w:rPr>
        <w:t>brzmieniu</w:t>
      </w:r>
      <w:proofErr w:type="spellEnd"/>
      <w:r>
        <w:rPr>
          <w:sz w:val="22"/>
          <w:szCs w:val="22"/>
        </w:rPr>
        <w:t xml:space="preserve"> : '' </w:t>
      </w:r>
      <w:proofErr w:type="spellStart"/>
      <w:r>
        <w:rPr>
          <w:i/>
          <w:iCs/>
          <w:sz w:val="22"/>
          <w:szCs w:val="22"/>
        </w:rPr>
        <w:t>Wnioskodawca</w:t>
      </w:r>
      <w:proofErr w:type="spellEnd"/>
      <w:r>
        <w:rPr>
          <w:i/>
          <w:iCs/>
          <w:sz w:val="22"/>
          <w:szCs w:val="22"/>
        </w:rPr>
        <w:t xml:space="preserve"> w </w:t>
      </w:r>
      <w:proofErr w:type="spellStart"/>
      <w:r>
        <w:rPr>
          <w:i/>
          <w:iCs/>
          <w:sz w:val="22"/>
          <w:szCs w:val="22"/>
        </w:rPr>
        <w:t>ciągu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roku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może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otrzymać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dofinansowanie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maksymalnie</w:t>
      </w:r>
      <w:proofErr w:type="spellEnd"/>
      <w:r>
        <w:rPr>
          <w:i/>
          <w:iCs/>
          <w:sz w:val="22"/>
          <w:szCs w:val="22"/>
        </w:rPr>
        <w:t xml:space="preserve"> do </w:t>
      </w:r>
      <w:proofErr w:type="spellStart"/>
      <w:r>
        <w:rPr>
          <w:i/>
          <w:iCs/>
          <w:sz w:val="22"/>
          <w:szCs w:val="22"/>
        </w:rPr>
        <w:t>dwóch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zadań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"</w:t>
      </w:r>
    </w:p>
    <w:p w:rsidR="00D624F7" w:rsidRDefault="00624EE4" w:rsidP="00274AB6">
      <w:pPr>
        <w:pStyle w:val="Standard"/>
        <w:numPr>
          <w:ilvl w:val="0"/>
          <w:numId w:val="11"/>
        </w:numPr>
        <w:spacing w:line="360" w:lineRule="auto"/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załączniku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nr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 do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uchwały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§ 3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pkt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4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ppkt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B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otrzymuje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następujące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brzmienie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>:</w:t>
      </w:r>
      <w:r>
        <w:rPr>
          <w:rFonts w:ascii="Bookman Old Style" w:hAnsi="Bookman Old Style" w:cs="Bookman Old Style"/>
          <w:bCs/>
          <w:sz w:val="22"/>
          <w:szCs w:val="22"/>
        </w:rPr>
        <w:t xml:space="preserve"> " B.  w </w:t>
      </w:r>
      <w:proofErr w:type="spellStart"/>
      <w:r>
        <w:rPr>
          <w:rFonts w:ascii="Bookman Old Style" w:hAnsi="Bookman Old Style" w:cs="Bookman Old Style"/>
          <w:bCs/>
          <w:sz w:val="22"/>
          <w:szCs w:val="22"/>
        </w:rPr>
        <w:t>komunikowaniu</w:t>
      </w:r>
      <w:proofErr w:type="spellEnd"/>
      <w:r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Cs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bCs/>
          <w:sz w:val="22"/>
          <w:szCs w:val="22"/>
        </w:rPr>
        <w:t>:</w:t>
      </w:r>
    </w:p>
    <w:p w:rsidR="00D624F7" w:rsidRDefault="00624EE4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sz w:val="22"/>
          <w:szCs w:val="22"/>
        </w:rPr>
        <w:t>P</w:t>
      </w:r>
      <w:r>
        <w:rPr>
          <w:rFonts w:ascii="Bookman Old Style" w:hAnsi="Bookman Old Style" w:cs="Bookman Old Style"/>
          <w:sz w:val="22"/>
          <w:szCs w:val="22"/>
        </w:rPr>
        <w:t xml:space="preserve">CPR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Radziejowie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2020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udzieli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dofinansowania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likwidacji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bariery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br/>
      </w:r>
      <w:r>
        <w:rPr>
          <w:rFonts w:ascii="Bookman Old Style" w:hAnsi="Bookman Old Style" w:cs="Bookman Old Style"/>
          <w:sz w:val="22"/>
          <w:szCs w:val="22"/>
        </w:rPr>
        <w:t xml:space="preserve">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komunikowaniu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 xml:space="preserve">do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wysokości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 95%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kosztów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przedsięwzięcia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, nie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więcej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jednak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niż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2.400,00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zł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dorosłym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osobom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posiadając</w:t>
      </w:r>
      <w:r>
        <w:rPr>
          <w:rFonts w:ascii="Bookman Old Style" w:hAnsi="Bookman Old Style" w:cs="Bookman Old Style"/>
          <w:sz w:val="22"/>
          <w:szCs w:val="22"/>
        </w:rPr>
        <w:t>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orzeczenie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o 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znacznym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i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umiarkowanym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stopniu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niepełnosprawności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</w:t>
      </w:r>
    </w:p>
    <w:p w:rsidR="00D624F7" w:rsidRDefault="00624EE4">
      <w:pPr>
        <w:pStyle w:val="Akapitzlist1"/>
        <w:spacing w:line="360" w:lineRule="auto"/>
        <w:ind w:left="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ramach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likwidacji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bariery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komunikowaniu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PFRON w 2020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PCPR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udzieli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dofinansowania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zestawu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komputerowego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komputer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przenośny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wraz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drukarką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lub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komputer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stacjona</w:t>
      </w:r>
      <w:r>
        <w:rPr>
          <w:rFonts w:ascii="Bookman Old Style" w:hAnsi="Bookman Old Style" w:cs="Bookman Old Style"/>
          <w:color w:val="000000"/>
          <w:sz w:val="22"/>
          <w:szCs w:val="22"/>
        </w:rPr>
        <w:t>rny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wraz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drukarką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). 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przypadku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posiadania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Wnioskodawcę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drukarki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złożone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zostanie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stosowne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oświadczenie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tego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Wnioskodawcę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.  </w:t>
      </w:r>
    </w:p>
    <w:p w:rsidR="00274AB6" w:rsidRDefault="00624EE4" w:rsidP="00274AB6">
      <w:pPr>
        <w:pStyle w:val="Akapitzlist1"/>
        <w:spacing w:line="360" w:lineRule="auto"/>
        <w:ind w:left="0"/>
        <w:jc w:val="both"/>
        <w:rPr>
          <w:rFonts w:ascii="Bookman Old Style" w:hAnsi="Bookman Old Style" w:cs="Bookman Old Style"/>
          <w:bCs/>
          <w:color w:val="000000"/>
          <w:sz w:val="22"/>
          <w:szCs w:val="22"/>
        </w:rPr>
      </w:pP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Dofinansowanie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tego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zadania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będzie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udzielane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momentu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wyczerpania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przeznaczonych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na w/w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cel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>."</w:t>
      </w:r>
    </w:p>
    <w:p w:rsidR="00D624F7" w:rsidRDefault="00624EE4">
      <w:pPr>
        <w:pStyle w:val="Akapitzlist1"/>
        <w:spacing w:line="360" w:lineRule="auto"/>
        <w:ind w:left="0"/>
        <w:jc w:val="both"/>
      </w:pPr>
      <w:r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3) w </w:t>
      </w:r>
      <w:proofErr w:type="spellStart"/>
      <w:r>
        <w:rPr>
          <w:rFonts w:ascii="Bookman Old Style" w:hAnsi="Bookman Old Style" w:cs="Bookman Old Style"/>
          <w:bCs/>
          <w:color w:val="000000"/>
          <w:sz w:val="22"/>
          <w:szCs w:val="22"/>
        </w:rPr>
        <w:t>załączniku</w:t>
      </w:r>
      <w:proofErr w:type="spellEnd"/>
      <w:r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Cs/>
          <w:color w:val="000000"/>
          <w:sz w:val="22"/>
          <w:szCs w:val="22"/>
        </w:rPr>
        <w:t>nr</w:t>
      </w:r>
      <w:proofErr w:type="spellEnd"/>
      <w:r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1 do </w:t>
      </w:r>
      <w:proofErr w:type="spellStart"/>
      <w:r>
        <w:rPr>
          <w:rFonts w:ascii="Bookman Old Style" w:hAnsi="Bookman Old Style" w:cs="Bookman Old Style"/>
          <w:bCs/>
          <w:color w:val="000000"/>
          <w:sz w:val="22"/>
          <w:szCs w:val="22"/>
        </w:rPr>
        <w:t>uchwały</w:t>
      </w:r>
      <w:proofErr w:type="spellEnd"/>
      <w:r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w 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§ 3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pkt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4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ppkt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C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otrzymuje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następujące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brzmienie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p w:rsidR="00D624F7" w:rsidRDefault="00624EE4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sz w:val="22"/>
          <w:szCs w:val="22"/>
        </w:rPr>
        <w:t xml:space="preserve">" C.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technicznych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:</w:t>
      </w:r>
    </w:p>
    <w:p w:rsidR="00D624F7" w:rsidRDefault="00624EE4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sz w:val="22"/>
          <w:szCs w:val="22"/>
        </w:rPr>
        <w:lastRenderedPageBreak/>
        <w:t xml:space="preserve">PCPR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Radziejowie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2020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udzieli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dofinansowania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likwidacji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bariery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br/>
      </w:r>
      <w:proofErr w:type="spellStart"/>
      <w:r>
        <w:rPr>
          <w:rFonts w:ascii="Bookman Old Style" w:hAnsi="Bookman Old Style" w:cs="Bookman Old Style"/>
          <w:sz w:val="22"/>
          <w:szCs w:val="22"/>
        </w:rPr>
        <w:t>technicznej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hAnsi="Bookman Old Style" w:cs="Bookman Old Style"/>
          <w:b/>
          <w:sz w:val="22"/>
          <w:szCs w:val="22"/>
        </w:rPr>
        <w:t xml:space="preserve">do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wysokości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95%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kosztów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przedsięwzięcia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nie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więcej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jednak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niż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do :</w:t>
      </w:r>
    </w:p>
    <w:p w:rsidR="00D624F7" w:rsidRDefault="00624EE4">
      <w:pPr>
        <w:pStyle w:val="Standard"/>
        <w:spacing w:line="360" w:lineRule="auto"/>
      </w:pPr>
      <w:r>
        <w:rPr>
          <w:rFonts w:ascii="Bookman Old Style" w:hAnsi="Bookman Old Style" w:cs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kuchni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elektrycznej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wolnostojącej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>800,00zł</w:t>
      </w:r>
    </w:p>
    <w:p w:rsidR="00D624F7" w:rsidRDefault="00624EE4">
      <w:pPr>
        <w:pStyle w:val="Standard"/>
        <w:spacing w:line="360" w:lineRule="auto"/>
      </w:pPr>
      <w:r>
        <w:rPr>
          <w:rFonts w:ascii="Bookman Old Style" w:hAnsi="Bookman Old Style" w:cs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płyty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indukcyjnej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1.500,00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zł</w:t>
      </w:r>
      <w:proofErr w:type="spellEnd"/>
    </w:p>
    <w:p w:rsidR="00D624F7" w:rsidRDefault="00624EE4">
      <w:pPr>
        <w:pStyle w:val="Standard"/>
        <w:spacing w:line="360" w:lineRule="auto"/>
      </w:pPr>
      <w:r>
        <w:rPr>
          <w:rFonts w:ascii="Bookman Old Style" w:hAnsi="Bookman Old Style" w:cs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pralki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automatycznej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800,00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zł</w:t>
      </w:r>
      <w:proofErr w:type="spellEnd"/>
    </w:p>
    <w:p w:rsidR="00D624F7" w:rsidRDefault="00624EE4">
      <w:pPr>
        <w:pStyle w:val="Standard"/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hAnsi="Bookman Old Style" w:cs="Bookman Old Style"/>
          <w:sz w:val="22"/>
          <w:szCs w:val="22"/>
        </w:rPr>
        <w:t>dorosłym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osobom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posiadającym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orzeczenie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znacznym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i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umiarkowanym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stopniu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niepełnosprawności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Dofinansowanie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tego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</w:t>
      </w:r>
      <w:r>
        <w:rPr>
          <w:rFonts w:ascii="Bookman Old Style" w:hAnsi="Bookman Old Style" w:cs="Bookman Old Style"/>
          <w:sz w:val="22"/>
          <w:szCs w:val="22"/>
        </w:rPr>
        <w:t>dania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będzie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udzielane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momentu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wyczerpania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przeznaczonych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na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ten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cel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."</w:t>
      </w:r>
    </w:p>
    <w:p w:rsidR="00D624F7" w:rsidRDefault="00624EE4" w:rsidP="00274AB6">
      <w:pPr>
        <w:pStyle w:val="Standard"/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4 )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załączniku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nr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 do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uchwały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§ 3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pkt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5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ppkt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C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lit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. b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otrzymuje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następujące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brzmienie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>:</w:t>
      </w:r>
      <w:r>
        <w:rPr>
          <w:rFonts w:ascii="Bookman Old Style" w:hAnsi="Bookman Old Style" w:cs="Bookman Old Style"/>
          <w:sz w:val="22"/>
          <w:szCs w:val="22"/>
        </w:rPr>
        <w:t xml:space="preserve"> " b) 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komunikowaniu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sz w:val="22"/>
          <w:szCs w:val="22"/>
        </w:rPr>
        <w:t>:</w:t>
      </w:r>
    </w:p>
    <w:p w:rsidR="00274AB6" w:rsidRDefault="00624EE4" w:rsidP="00274AB6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PCPR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Radziejowie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2020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udzieli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dofina</w:t>
      </w:r>
      <w:r>
        <w:rPr>
          <w:rFonts w:ascii="Bookman Old Style" w:hAnsi="Bookman Old Style" w:cs="Bookman Old Style"/>
          <w:sz w:val="22"/>
          <w:szCs w:val="22"/>
        </w:rPr>
        <w:t>nsowania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likwidacji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bariery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br/>
      </w:r>
      <w:r>
        <w:rPr>
          <w:rFonts w:ascii="Bookman Old Style" w:hAnsi="Bookman Old Style" w:cs="Bookman Old Style"/>
          <w:sz w:val="22"/>
          <w:szCs w:val="22"/>
        </w:rPr>
        <w:t xml:space="preserve">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komunikowaniu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 xml:space="preserve">do </w:t>
      </w:r>
      <w:proofErr w:type="spellStart"/>
      <w:r>
        <w:rPr>
          <w:rFonts w:ascii="Bookman Old Style" w:hAnsi="Bookman Old Style" w:cs="Bookman Old Style"/>
          <w:b/>
          <w:sz w:val="22"/>
          <w:szCs w:val="22"/>
        </w:rPr>
        <w:t>wysokości</w:t>
      </w:r>
      <w:proofErr w:type="spellEnd"/>
      <w:r>
        <w:rPr>
          <w:rFonts w:ascii="Bookman Old Style" w:hAnsi="Bookman Old Style" w:cs="Bookman Old Style"/>
          <w:b/>
          <w:sz w:val="22"/>
          <w:szCs w:val="22"/>
        </w:rPr>
        <w:t xml:space="preserve">  95%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kosztów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przedsięwzięcia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, nie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więcej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jednak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niż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2.400,00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zł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dzieciom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(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6 do 16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życia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)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posiadającym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orzeczenie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o 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niepełnosprawności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oraz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młodzieży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(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16 do 24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rok</w:t>
      </w:r>
      <w:r>
        <w:rPr>
          <w:rFonts w:ascii="Bookman Old Style" w:hAnsi="Bookman Old Style" w:cs="Bookman Old Style"/>
          <w:sz w:val="22"/>
          <w:szCs w:val="22"/>
        </w:rPr>
        <w:t>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życia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)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posiadającej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orzeczenie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o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znacznym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i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umiarkowanym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stopniu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niepełnosprawności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. 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ramach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likwidacji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bariery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komunikowaniu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PFRON w 2020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roku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PCPR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udzieli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dofinansowania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zestawu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komputerowego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komputer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przenośny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wraz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drukarką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l</w:t>
      </w:r>
      <w:r>
        <w:rPr>
          <w:rFonts w:ascii="Bookman Old Style" w:hAnsi="Bookman Old Style" w:cs="Bookman Old Style"/>
          <w:color w:val="000000"/>
          <w:sz w:val="22"/>
          <w:szCs w:val="22"/>
        </w:rPr>
        <w:t>ub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komputer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stacjonarny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wraz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drukarką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).  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przypadku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posiadania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Wnioskodawcę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drukarki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złożone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zostanie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stosowne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oświadczenie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przez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tego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Wnioskodawcę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Dofinansowanie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tego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zadania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będzie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udzielane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momentu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wyczerpania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środków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przeznaczonych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na 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w/w 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cel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>."</w:t>
      </w:r>
    </w:p>
    <w:p w:rsidR="00274AB6" w:rsidRDefault="00274AB6" w:rsidP="00274AB6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D624F7" w:rsidRDefault="00624EE4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>§ 2.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Wykonanie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uchwały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powierza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się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Kierownikowi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Powiatowego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Centrum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Pomocy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Rodzinie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Radziejowie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</w:t>
      </w:r>
    </w:p>
    <w:p w:rsidR="00274AB6" w:rsidRDefault="00274AB6" w:rsidP="00274AB6">
      <w:pPr>
        <w:pStyle w:val="Standard"/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:rsidR="00D624F7" w:rsidRDefault="00624EE4" w:rsidP="00274AB6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b/>
          <w:sz w:val="22"/>
          <w:szCs w:val="22"/>
        </w:rPr>
        <w:t xml:space="preserve">§ 3.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Uchwała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wchodzi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życie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z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dniem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podjęcia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</w:t>
      </w:r>
    </w:p>
    <w:p w:rsidR="00D624F7" w:rsidRDefault="00D624F7">
      <w:pPr>
        <w:pStyle w:val="Standard"/>
        <w:spacing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</w:p>
    <w:p w:rsidR="00274AB6" w:rsidRDefault="00624EE4" w:rsidP="00274AB6">
      <w:pPr>
        <w:pStyle w:val="Standard"/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sz w:val="22"/>
          <w:szCs w:val="22"/>
        </w:rPr>
        <w:t xml:space="preserve">§ 4.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Uchwała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podlega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ogłoszeniu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w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Biuletynie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Informacji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sz w:val="22"/>
          <w:szCs w:val="22"/>
        </w:rPr>
        <w:t>Publicznej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</w:t>
      </w:r>
    </w:p>
    <w:p w:rsidR="00D624F7" w:rsidRDefault="00624EE4">
      <w:pPr>
        <w:pStyle w:val="Standard"/>
        <w:spacing w:line="360" w:lineRule="auto"/>
        <w:jc w:val="center"/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</w:p>
    <w:sectPr w:rsidR="00D624F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E4" w:rsidRDefault="00624EE4">
      <w:r>
        <w:separator/>
      </w:r>
    </w:p>
  </w:endnote>
  <w:endnote w:type="continuationSeparator" w:id="0">
    <w:p w:rsidR="00624EE4" w:rsidRDefault="0062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E4" w:rsidRDefault="00624EE4">
      <w:r>
        <w:rPr>
          <w:color w:val="000000"/>
        </w:rPr>
        <w:separator/>
      </w:r>
    </w:p>
  </w:footnote>
  <w:footnote w:type="continuationSeparator" w:id="0">
    <w:p w:rsidR="00624EE4" w:rsidRDefault="00624EE4">
      <w:r>
        <w:continuationSeparator/>
      </w:r>
    </w:p>
  </w:footnote>
  <w:footnote w:id="1">
    <w:p w:rsidR="00D624F7" w:rsidRDefault="00624EE4">
      <w:pPr>
        <w:pStyle w:val="Footnote"/>
        <w:ind w:left="0" w:firstLine="0"/>
      </w:pPr>
      <w:r>
        <w:rPr>
          <w:rStyle w:val="Odwoanieprzypisudolnego"/>
        </w:rPr>
        <w:footnoteRef/>
      </w:r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Zmiany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wymienionej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ustawy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zostały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ogłoszone</w:t>
      </w:r>
      <w:proofErr w:type="spellEnd"/>
      <w:r>
        <w:rPr>
          <w:rFonts w:ascii="Bookman Old Style" w:hAnsi="Bookman Old Style"/>
          <w:sz w:val="18"/>
          <w:szCs w:val="18"/>
        </w:rPr>
        <w:t xml:space="preserve"> w Dz. U. z 2020 r., </w:t>
      </w:r>
      <w:proofErr w:type="spellStart"/>
      <w:r>
        <w:rPr>
          <w:rFonts w:ascii="Bookman Old Style" w:hAnsi="Bookman Old Style"/>
          <w:sz w:val="18"/>
          <w:szCs w:val="18"/>
        </w:rPr>
        <w:t>poz</w:t>
      </w:r>
      <w:proofErr w:type="spellEnd"/>
      <w:r>
        <w:rPr>
          <w:rFonts w:ascii="Bookman Old Style" w:hAnsi="Bookman Old Style"/>
          <w:sz w:val="18"/>
          <w:szCs w:val="18"/>
        </w:rPr>
        <w:t xml:space="preserve">. 568, </w:t>
      </w:r>
      <w:proofErr w:type="spellStart"/>
      <w:r>
        <w:rPr>
          <w:rFonts w:ascii="Bookman Old Style" w:hAnsi="Bookman Old Style"/>
          <w:sz w:val="18"/>
          <w:szCs w:val="18"/>
        </w:rPr>
        <w:t>poz</w:t>
      </w:r>
      <w:proofErr w:type="spellEnd"/>
      <w:r>
        <w:rPr>
          <w:rFonts w:ascii="Bookman Old Style" w:hAnsi="Bookman Old Style"/>
          <w:sz w:val="18"/>
          <w:szCs w:val="18"/>
        </w:rPr>
        <w:t>. 875.</w:t>
      </w:r>
    </w:p>
    <w:p w:rsidR="00D624F7" w:rsidRDefault="00D624F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7AC9"/>
    <w:multiLevelType w:val="multilevel"/>
    <w:tmpl w:val="9BB282C4"/>
    <w:styleLink w:val="WW8Num1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C291180"/>
    <w:multiLevelType w:val="multilevel"/>
    <w:tmpl w:val="02B4EC04"/>
    <w:styleLink w:val="WW8Num4"/>
    <w:lvl w:ilvl="0">
      <w:start w:val="1"/>
      <w:numFmt w:val="upperLetter"/>
      <w:lvlText w:val="%1."/>
      <w:lvlJc w:val="left"/>
      <w:rPr>
        <w:rFonts w:ascii="Bookman Old Style" w:hAnsi="Bookman Old Style" w:cs="Bookman Old Style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169001B"/>
    <w:multiLevelType w:val="multilevel"/>
    <w:tmpl w:val="96409D44"/>
    <w:styleLink w:val="WW8Num3"/>
    <w:lvl w:ilvl="0">
      <w:start w:val="1"/>
      <w:numFmt w:val="decimal"/>
      <w:lvlText w:val="%1.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2AF5C8B"/>
    <w:multiLevelType w:val="multilevel"/>
    <w:tmpl w:val="12E2D5AA"/>
    <w:styleLink w:val="WW8Num5"/>
    <w:lvl w:ilvl="0">
      <w:start w:val="1"/>
      <w:numFmt w:val="lowerLetter"/>
      <w:lvlText w:val="%1)"/>
      <w:lvlJc w:val="left"/>
      <w:rPr>
        <w:rFonts w:ascii="Bookman Old Style" w:hAnsi="Bookman Old Style" w:cs="Bookman Old Style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4740B34"/>
    <w:multiLevelType w:val="multilevel"/>
    <w:tmpl w:val="D16A8168"/>
    <w:styleLink w:val="WW8Num6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2C71356"/>
    <w:multiLevelType w:val="multilevel"/>
    <w:tmpl w:val="1C74CCD4"/>
    <w:styleLink w:val="WW8Num2"/>
    <w:lvl w:ilvl="0">
      <w:start w:val="1"/>
      <w:numFmt w:val="lowerLetter"/>
      <w:lvlText w:val="%1)"/>
      <w:lvlJc w:val="left"/>
      <w:rPr>
        <w:rFonts w:ascii="Bookman Old Style" w:hAnsi="Bookman Old Style" w:cs="Bookman Old Style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42DF1692"/>
    <w:multiLevelType w:val="multilevel"/>
    <w:tmpl w:val="1CAC769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62E6644"/>
    <w:multiLevelType w:val="multilevel"/>
    <w:tmpl w:val="0CB265F8"/>
    <w:styleLink w:val="WW8Num7"/>
    <w:lvl w:ilvl="0">
      <w:start w:val="1"/>
      <w:numFmt w:val="decimal"/>
      <w:lvlText w:val="%1."/>
      <w:lvlJc w:val="left"/>
      <w:rPr>
        <w:rFonts w:ascii="Bookman Old Style" w:hAnsi="Bookman Old Style" w:cs="Bookman Old Style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80676FE"/>
    <w:multiLevelType w:val="multilevel"/>
    <w:tmpl w:val="7D7C67E2"/>
    <w:styleLink w:val="WW8Num9"/>
    <w:lvl w:ilvl="0">
      <w:start w:val="1"/>
      <w:numFmt w:val="decimal"/>
      <w:lvlText w:val="%1."/>
      <w:lvlJc w:val="left"/>
      <w:rPr>
        <w:rFonts w:ascii="Bookman Old Style" w:hAnsi="Bookman Old Style" w:cs="Bookman Old Style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69691E43"/>
    <w:multiLevelType w:val="multilevel"/>
    <w:tmpl w:val="6AE09B3E"/>
    <w:styleLink w:val="WW8Num10"/>
    <w:lvl w:ilvl="0">
      <w:start w:val="1"/>
      <w:numFmt w:val="lowerLetter"/>
      <w:lvlText w:val="%1)"/>
      <w:lvlJc w:val="left"/>
      <w:rPr>
        <w:rFonts w:ascii="Bookman Old Style" w:hAnsi="Bookman Old Style" w:cs="Bookman Old Style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4CB5284"/>
    <w:multiLevelType w:val="multilevel"/>
    <w:tmpl w:val="94201CD4"/>
    <w:styleLink w:val="WW8Num8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624F7"/>
    <w:rsid w:val="00274AB6"/>
    <w:rsid w:val="00624EE4"/>
    <w:rsid w:val="00D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E95B-CA25-4228-B710-7DD7B39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kapitzlist1">
    <w:name w:val="Akapit z listą1"/>
    <w:basedOn w:val="Standard"/>
    <w:pPr>
      <w:ind w:left="720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FootnoteSymbol">
    <w:name w:val="Footnote Symbol"/>
    <w:basedOn w:val="Domylnaczcionkaakapitu1"/>
    <w:rPr>
      <w:position w:val="0"/>
      <w:vertAlign w:val="superscript"/>
    </w:rPr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9z0">
    <w:name w:val="WW8Num9z0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0">
    <w:name w:val="WW8Num7z0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WW8Num6z0">
    <w:name w:val="WW8Num6z0"/>
  </w:style>
  <w:style w:type="character" w:customStyle="1" w:styleId="WW8Num8z0">
    <w:name w:val="WW8Num8z0"/>
    <w:rPr>
      <w:rFonts w:ascii="Bookman Old Style" w:hAnsi="Bookman Old Style" w:cs="Bookman Old Style"/>
      <w:bCs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z0">
    <w:name w:val="WW8Num4z0"/>
    <w:rPr>
      <w:rFonts w:ascii="Bookman Old Style" w:hAnsi="Bookman Old Style" w:cs="Bookman Old Style"/>
      <w:color w:val="000000"/>
    </w:rPr>
  </w:style>
  <w:style w:type="character" w:customStyle="1" w:styleId="WW8Num10z0">
    <w:name w:val="WW8Num10z0"/>
    <w:rPr>
      <w:rFonts w:ascii="Bookman Old Style" w:hAnsi="Bookman Old Style" w:cs="Bookman Old Style"/>
      <w:bCs/>
      <w:color w:val="000000"/>
      <w:sz w:val="20"/>
      <w:szCs w:val="20"/>
    </w:rPr>
  </w:style>
  <w:style w:type="character" w:customStyle="1" w:styleId="WW8Num5z0">
    <w:name w:val="WW8Num5z0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WW8Num2z0">
    <w:name w:val="WW8Num2z0"/>
    <w:rPr>
      <w:rFonts w:ascii="Bookman Old Style" w:hAnsi="Bookman Old Style" w:cs="Bookman Old Style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9">
    <w:name w:val="WW8Num9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8">
    <w:name w:val="WW8Num8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5">
    <w:name w:val="WW8Num5"/>
    <w:basedOn w:val="Bezlisty"/>
    <w:pPr>
      <w:numPr>
        <w:numId w:val="9"/>
      </w:numPr>
    </w:pPr>
  </w:style>
  <w:style w:type="numbering" w:customStyle="1" w:styleId="WW8Num2">
    <w:name w:val="WW8Num2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Tomczak</dc:creator>
  <cp:lastModifiedBy>mchlodzinska</cp:lastModifiedBy>
  <cp:revision>2</cp:revision>
  <cp:lastPrinted>2020-10-13T13:07:00Z</cp:lastPrinted>
  <dcterms:created xsi:type="dcterms:W3CDTF">2020-11-17T07:38:00Z</dcterms:created>
  <dcterms:modified xsi:type="dcterms:W3CDTF">2020-11-17T07:38:00Z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