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69" w:rsidRPr="00A23DB2" w:rsidRDefault="00CB3169" w:rsidP="00CB3169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23DB2">
        <w:rPr>
          <w:rFonts w:asciiTheme="minorHAnsi" w:hAnsiTheme="minorHAnsi" w:cstheme="minorHAnsi"/>
          <w:color w:val="auto"/>
          <w:sz w:val="24"/>
          <w:szCs w:val="24"/>
        </w:rPr>
        <w:t>Uchwała Nr</w:t>
      </w:r>
      <w:r w:rsidR="000B6AD4" w:rsidRPr="00A23DB2">
        <w:rPr>
          <w:rFonts w:asciiTheme="minorHAnsi" w:hAnsiTheme="minorHAnsi" w:cstheme="minorHAnsi"/>
          <w:color w:val="auto"/>
          <w:sz w:val="24"/>
          <w:szCs w:val="24"/>
        </w:rPr>
        <w:t xml:space="preserve"> 162</w:t>
      </w:r>
      <w:r w:rsidR="00F47855" w:rsidRPr="00A23DB2">
        <w:rPr>
          <w:rFonts w:asciiTheme="minorHAnsi" w:hAnsiTheme="minorHAnsi" w:cstheme="minorHAnsi"/>
          <w:color w:val="auto"/>
          <w:sz w:val="24"/>
          <w:szCs w:val="24"/>
        </w:rPr>
        <w:t>/20</w:t>
      </w:r>
      <w:r w:rsidR="007A3122" w:rsidRPr="00A23DB2">
        <w:rPr>
          <w:rFonts w:asciiTheme="minorHAnsi" w:hAnsiTheme="minorHAnsi" w:cstheme="minorHAnsi"/>
          <w:color w:val="auto"/>
          <w:sz w:val="24"/>
          <w:szCs w:val="24"/>
        </w:rPr>
        <w:t>20</w:t>
      </w:r>
    </w:p>
    <w:p w:rsidR="00CB3169" w:rsidRPr="00A23DB2" w:rsidRDefault="00BC4C76" w:rsidP="00CB3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 xml:space="preserve">Zarządu Powiatu w Radziejowie </w:t>
      </w:r>
    </w:p>
    <w:p w:rsidR="00CB3169" w:rsidRPr="00A23DB2" w:rsidRDefault="000B6AD4" w:rsidP="00CB3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z dnia 4</w:t>
      </w:r>
      <w:r w:rsidR="007128AD" w:rsidRPr="00A23DB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A3122" w:rsidRPr="00A23DB2">
        <w:rPr>
          <w:rFonts w:asciiTheme="minorHAnsi" w:hAnsiTheme="minorHAnsi" w:cstheme="minorHAnsi"/>
          <w:b/>
          <w:bCs/>
          <w:color w:val="auto"/>
        </w:rPr>
        <w:t>listopada 2020</w:t>
      </w:r>
      <w:r w:rsidR="00CB3169" w:rsidRPr="00A23DB2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:rsidR="00CB3169" w:rsidRPr="00A23DB2" w:rsidRDefault="00CB3169" w:rsidP="00CB3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color w:val="auto"/>
        </w:rPr>
      </w:pPr>
    </w:p>
    <w:p w:rsidR="00CB3169" w:rsidRPr="00A23DB2" w:rsidRDefault="00CB3169" w:rsidP="00E930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w sprawie otwa</w:t>
      </w:r>
      <w:r w:rsidR="003914DF" w:rsidRPr="00A23DB2">
        <w:rPr>
          <w:rFonts w:asciiTheme="minorHAnsi" w:hAnsiTheme="minorHAnsi" w:cstheme="minorHAnsi"/>
          <w:b/>
          <w:bCs/>
          <w:color w:val="auto"/>
        </w:rPr>
        <w:t>rtego konkursu ofert „R</w:t>
      </w:r>
      <w:r w:rsidRPr="00A23DB2">
        <w:rPr>
          <w:rFonts w:asciiTheme="minorHAnsi" w:hAnsiTheme="minorHAnsi" w:cstheme="minorHAnsi"/>
          <w:b/>
          <w:bCs/>
          <w:color w:val="auto"/>
        </w:rPr>
        <w:t>eali</w:t>
      </w:r>
      <w:r w:rsidR="00E93075" w:rsidRPr="00A23DB2">
        <w:rPr>
          <w:rFonts w:asciiTheme="minorHAnsi" w:hAnsiTheme="minorHAnsi" w:cstheme="minorHAnsi"/>
          <w:b/>
          <w:bCs/>
          <w:color w:val="auto"/>
        </w:rPr>
        <w:t>zacji zadania publicznego</w:t>
      </w:r>
      <w:r w:rsidR="003914DF" w:rsidRPr="00A23DB2">
        <w:rPr>
          <w:rFonts w:asciiTheme="minorHAnsi" w:hAnsiTheme="minorHAnsi" w:cstheme="minorHAnsi"/>
          <w:b/>
          <w:bCs/>
          <w:color w:val="auto"/>
        </w:rPr>
        <w:t xml:space="preserve"> w zakresie</w:t>
      </w:r>
      <w:r w:rsidRPr="00A23DB2">
        <w:rPr>
          <w:rFonts w:asciiTheme="minorHAnsi" w:hAnsiTheme="minorHAnsi" w:cstheme="minorHAnsi"/>
          <w:color w:val="auto"/>
        </w:rPr>
        <w:br/>
      </w:r>
      <w:r w:rsidR="003914DF" w:rsidRPr="00A23DB2">
        <w:rPr>
          <w:rFonts w:asciiTheme="minorHAnsi" w:hAnsiTheme="minorHAnsi" w:cstheme="minorHAnsi"/>
          <w:b/>
          <w:bCs/>
          <w:color w:val="auto"/>
        </w:rPr>
        <w:t>prowadzenie punktu</w:t>
      </w:r>
      <w:r w:rsidR="000F3BEB" w:rsidRPr="00A23DB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72078" w:rsidRPr="00A23DB2">
        <w:rPr>
          <w:rFonts w:asciiTheme="minorHAnsi" w:hAnsiTheme="minorHAnsi" w:cstheme="minorHAnsi"/>
          <w:b/>
          <w:bCs/>
          <w:color w:val="auto"/>
        </w:rPr>
        <w:t>nieodpłatnej pomocy prawnej,</w:t>
      </w:r>
      <w:r w:rsidR="000F3BEB" w:rsidRPr="00A23DB2">
        <w:rPr>
          <w:rFonts w:asciiTheme="minorHAnsi" w:hAnsiTheme="minorHAnsi" w:cstheme="minorHAnsi"/>
          <w:b/>
          <w:bCs/>
          <w:color w:val="auto"/>
        </w:rPr>
        <w:t xml:space="preserve"> świadczenia </w:t>
      </w:r>
      <w:r w:rsidR="00E93075" w:rsidRPr="00A23DB2">
        <w:rPr>
          <w:rFonts w:asciiTheme="minorHAnsi" w:hAnsiTheme="minorHAnsi" w:cstheme="minorHAnsi"/>
          <w:b/>
          <w:bCs/>
          <w:color w:val="auto"/>
        </w:rPr>
        <w:t>nieodpłatnego poradnictwa obywatelskieg</w:t>
      </w:r>
      <w:r w:rsidR="00380E8D" w:rsidRPr="00A23DB2">
        <w:rPr>
          <w:rFonts w:asciiTheme="minorHAnsi" w:hAnsiTheme="minorHAnsi" w:cstheme="minorHAnsi"/>
          <w:b/>
          <w:bCs/>
          <w:color w:val="auto"/>
        </w:rPr>
        <w:t xml:space="preserve">o </w:t>
      </w:r>
      <w:r w:rsidR="008C76FD" w:rsidRPr="00A23DB2">
        <w:rPr>
          <w:rFonts w:asciiTheme="minorHAnsi" w:hAnsiTheme="minorHAnsi" w:cstheme="minorHAnsi"/>
          <w:b/>
          <w:bCs/>
          <w:color w:val="auto"/>
        </w:rPr>
        <w:t>oraz</w:t>
      </w:r>
      <w:r w:rsidRPr="00A23DB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93075" w:rsidRPr="00A23DB2">
        <w:rPr>
          <w:rFonts w:asciiTheme="minorHAnsi" w:hAnsiTheme="minorHAnsi" w:cstheme="minorHAnsi"/>
          <w:b/>
          <w:bCs/>
          <w:color w:val="auto"/>
        </w:rPr>
        <w:t>edukacji prawnej</w:t>
      </w:r>
      <w:r w:rsidR="00407D98" w:rsidRPr="00A23DB2">
        <w:rPr>
          <w:rFonts w:asciiTheme="minorHAnsi" w:hAnsiTheme="minorHAnsi" w:cstheme="minorHAnsi"/>
          <w:b/>
          <w:bCs/>
          <w:color w:val="auto"/>
        </w:rPr>
        <w:t>”</w:t>
      </w:r>
    </w:p>
    <w:p w:rsidR="007128AD" w:rsidRPr="00A23DB2" w:rsidRDefault="007128AD" w:rsidP="007128AD">
      <w:pPr>
        <w:spacing w:line="360" w:lineRule="auto"/>
        <w:jc w:val="both"/>
        <w:rPr>
          <w:rFonts w:asciiTheme="minorHAnsi" w:hAnsiTheme="minorHAnsi" w:cstheme="minorHAnsi"/>
        </w:rPr>
      </w:pPr>
      <w:r w:rsidRPr="00A23DB2">
        <w:rPr>
          <w:rFonts w:asciiTheme="minorHAnsi" w:hAnsiTheme="minorHAnsi" w:cstheme="minorHAnsi"/>
        </w:rPr>
        <w:tab/>
      </w:r>
      <w:r w:rsidR="00CB3169" w:rsidRPr="00A23DB2">
        <w:rPr>
          <w:rFonts w:asciiTheme="minorHAnsi" w:hAnsiTheme="minorHAnsi" w:cstheme="minorHAnsi"/>
        </w:rPr>
        <w:t>Na podstawie art. 32 ust. 1 i ust. 2 pkt 2 ustawy z dnia 5 czerwca 1998 r. o samorządzie powia</w:t>
      </w:r>
      <w:r w:rsidR="006730C9" w:rsidRPr="00A23DB2">
        <w:rPr>
          <w:rFonts w:asciiTheme="minorHAnsi" w:hAnsiTheme="minorHAnsi" w:cstheme="minorHAnsi"/>
        </w:rPr>
        <w:t>towym (</w:t>
      </w:r>
      <w:r w:rsidR="007A3122" w:rsidRPr="00A23DB2">
        <w:rPr>
          <w:rFonts w:asciiTheme="minorHAnsi" w:hAnsiTheme="minorHAnsi" w:cstheme="minorHAnsi"/>
        </w:rPr>
        <w:t xml:space="preserve"> Dz. U. z 2020 r. poz. 920</w:t>
      </w:r>
      <w:r w:rsidR="006730C9" w:rsidRPr="00A23DB2">
        <w:rPr>
          <w:rFonts w:asciiTheme="minorHAnsi" w:hAnsiTheme="minorHAnsi" w:cstheme="minorHAnsi"/>
        </w:rPr>
        <w:t>)</w:t>
      </w:r>
      <w:r w:rsidR="003A0B50" w:rsidRPr="00A23DB2">
        <w:rPr>
          <w:rFonts w:asciiTheme="minorHAnsi" w:hAnsiTheme="minorHAnsi" w:cstheme="minorHAnsi"/>
        </w:rPr>
        <w:t>,</w:t>
      </w:r>
      <w:r w:rsidR="007A3122" w:rsidRPr="00A23DB2">
        <w:rPr>
          <w:rFonts w:asciiTheme="minorHAnsi" w:hAnsiTheme="minorHAnsi" w:cstheme="minorHAnsi"/>
        </w:rPr>
        <w:t xml:space="preserve"> oraz art.5 ust.4 pkt 1, art. 11 ust. 1 pkt 1i2, ust 2, art. 13 ustawy</w:t>
      </w:r>
      <w:r w:rsidR="003C047D" w:rsidRPr="00A23DB2">
        <w:rPr>
          <w:rFonts w:asciiTheme="minorHAnsi" w:hAnsiTheme="minorHAnsi" w:cstheme="minorHAnsi"/>
        </w:rPr>
        <w:t xml:space="preserve"> z dnia 24 kwietnia 20</w:t>
      </w:r>
      <w:r w:rsidR="00CF2F6B" w:rsidRPr="00A23DB2">
        <w:rPr>
          <w:rFonts w:asciiTheme="minorHAnsi" w:hAnsiTheme="minorHAnsi" w:cstheme="minorHAnsi"/>
        </w:rPr>
        <w:t>0</w:t>
      </w:r>
      <w:r w:rsidR="001A2D78" w:rsidRPr="00A23DB2">
        <w:rPr>
          <w:rFonts w:asciiTheme="minorHAnsi" w:hAnsiTheme="minorHAnsi" w:cstheme="minorHAnsi"/>
        </w:rPr>
        <w:t>3 r</w:t>
      </w:r>
      <w:r w:rsidR="006730C9" w:rsidRPr="00A23DB2">
        <w:rPr>
          <w:rFonts w:asciiTheme="minorHAnsi" w:hAnsiTheme="minorHAnsi" w:cstheme="minorHAnsi"/>
        </w:rPr>
        <w:t>. o </w:t>
      </w:r>
      <w:r w:rsidR="001A2D78" w:rsidRPr="00A23DB2">
        <w:rPr>
          <w:rFonts w:asciiTheme="minorHAnsi" w:hAnsiTheme="minorHAnsi" w:cstheme="minorHAnsi"/>
        </w:rPr>
        <w:t>dział</w:t>
      </w:r>
      <w:r w:rsidR="003C047D" w:rsidRPr="00A23DB2">
        <w:rPr>
          <w:rFonts w:asciiTheme="minorHAnsi" w:hAnsiTheme="minorHAnsi" w:cstheme="minorHAnsi"/>
        </w:rPr>
        <w:t>alnoś</w:t>
      </w:r>
      <w:r w:rsidR="001A2D78" w:rsidRPr="00A23DB2">
        <w:rPr>
          <w:rFonts w:asciiTheme="minorHAnsi" w:hAnsiTheme="minorHAnsi" w:cstheme="minorHAnsi"/>
        </w:rPr>
        <w:t>ci pożytku publicznego i o w</w:t>
      </w:r>
      <w:r w:rsidR="007A3122" w:rsidRPr="00A23DB2">
        <w:rPr>
          <w:rFonts w:asciiTheme="minorHAnsi" w:hAnsiTheme="minorHAnsi" w:cstheme="minorHAnsi"/>
        </w:rPr>
        <w:t>olontariacie ( Dz. U. z 2020</w:t>
      </w:r>
      <w:r w:rsidR="001A2D78" w:rsidRPr="00A23DB2">
        <w:rPr>
          <w:rFonts w:asciiTheme="minorHAnsi" w:hAnsiTheme="minorHAnsi" w:cstheme="minorHAnsi"/>
        </w:rPr>
        <w:t xml:space="preserve"> r. poz. </w:t>
      </w:r>
      <w:r w:rsidR="007A3122" w:rsidRPr="00A23DB2">
        <w:rPr>
          <w:rFonts w:asciiTheme="minorHAnsi" w:hAnsiTheme="minorHAnsi" w:cstheme="minorHAnsi"/>
        </w:rPr>
        <w:t>1057</w:t>
      </w:r>
      <w:r w:rsidR="001A2D78" w:rsidRPr="00A23DB2">
        <w:rPr>
          <w:rFonts w:asciiTheme="minorHAnsi" w:hAnsiTheme="minorHAnsi" w:cstheme="minorHAnsi"/>
        </w:rPr>
        <w:t>) oraz art. 11 ust</w:t>
      </w:r>
      <w:r w:rsidR="003914DF" w:rsidRPr="00A23DB2">
        <w:rPr>
          <w:rFonts w:asciiTheme="minorHAnsi" w:hAnsiTheme="minorHAnsi" w:cstheme="minorHAnsi"/>
        </w:rPr>
        <w:t xml:space="preserve">. 1 i </w:t>
      </w:r>
      <w:r w:rsidR="001A2D78" w:rsidRPr="00A23DB2">
        <w:rPr>
          <w:rFonts w:asciiTheme="minorHAnsi" w:hAnsiTheme="minorHAnsi" w:cstheme="minorHAnsi"/>
        </w:rPr>
        <w:t xml:space="preserve">2 ustawy z dnia 5 sierpnia 2015 r. </w:t>
      </w:r>
      <w:r w:rsidR="003C047D" w:rsidRPr="00A23DB2">
        <w:rPr>
          <w:rFonts w:asciiTheme="minorHAnsi" w:hAnsiTheme="minorHAnsi" w:cstheme="minorHAnsi"/>
        </w:rPr>
        <w:t>o nieodpłatnej pomocy prawnej, nieodpłatnym poradnictwie obywa</w:t>
      </w:r>
      <w:r w:rsidR="00D619C3" w:rsidRPr="00A23DB2">
        <w:rPr>
          <w:rFonts w:asciiTheme="minorHAnsi" w:hAnsiTheme="minorHAnsi" w:cstheme="minorHAnsi"/>
        </w:rPr>
        <w:t>telskim oraz edukacji prawnej (</w:t>
      </w:r>
      <w:r w:rsidR="003C047D" w:rsidRPr="00A23DB2">
        <w:rPr>
          <w:rFonts w:asciiTheme="minorHAnsi" w:hAnsiTheme="minorHAnsi" w:cstheme="minorHAnsi"/>
        </w:rPr>
        <w:t xml:space="preserve">Dz. U. z </w:t>
      </w:r>
      <w:r w:rsidR="006730C9" w:rsidRPr="00A23DB2">
        <w:rPr>
          <w:rFonts w:asciiTheme="minorHAnsi" w:hAnsiTheme="minorHAnsi" w:cstheme="minorHAnsi"/>
        </w:rPr>
        <w:t xml:space="preserve">dnia 2019 r. </w:t>
      </w:r>
      <w:r w:rsidR="003C047D" w:rsidRPr="00A23DB2">
        <w:rPr>
          <w:rFonts w:asciiTheme="minorHAnsi" w:hAnsiTheme="minorHAnsi" w:cstheme="minorHAnsi"/>
        </w:rPr>
        <w:t>poz.294)</w:t>
      </w:r>
      <w:r w:rsidR="00D619C3" w:rsidRPr="00A23DB2">
        <w:rPr>
          <w:rStyle w:val="Odwoanieprzypisudolnego"/>
          <w:rFonts w:asciiTheme="minorHAnsi" w:hAnsiTheme="minorHAnsi" w:cstheme="minorHAnsi"/>
        </w:rPr>
        <w:footnoteReference w:id="1"/>
      </w:r>
      <w:r w:rsidR="003C047D" w:rsidRPr="00A23DB2">
        <w:rPr>
          <w:rFonts w:asciiTheme="minorHAnsi" w:hAnsiTheme="minorHAnsi" w:cstheme="minorHAnsi"/>
        </w:rPr>
        <w:t xml:space="preserve"> </w:t>
      </w:r>
      <w:r w:rsidR="00D619C3" w:rsidRPr="00A23DB2">
        <w:rPr>
          <w:rFonts w:asciiTheme="minorHAnsi" w:hAnsiTheme="minorHAnsi" w:cstheme="minorHAnsi"/>
        </w:rPr>
        <w:t xml:space="preserve"> </w:t>
      </w:r>
      <w:r w:rsidR="003C047D" w:rsidRPr="00A23DB2">
        <w:rPr>
          <w:rFonts w:asciiTheme="minorHAnsi" w:hAnsiTheme="minorHAnsi" w:cstheme="minorHAnsi"/>
        </w:rPr>
        <w:t>Zarząd Powiatu w Radziejowie uchwala, co następuje:</w:t>
      </w:r>
    </w:p>
    <w:p w:rsidR="003C047D" w:rsidRPr="00A23DB2" w:rsidRDefault="003C047D" w:rsidP="007128AD">
      <w:pPr>
        <w:spacing w:line="360" w:lineRule="auto"/>
        <w:jc w:val="both"/>
        <w:rPr>
          <w:rFonts w:asciiTheme="minorHAnsi" w:hAnsiTheme="minorHAnsi" w:cstheme="minorHAnsi"/>
        </w:rPr>
      </w:pPr>
    </w:p>
    <w:p w:rsidR="007128AD" w:rsidRPr="00A23DB2" w:rsidRDefault="00CB3169" w:rsidP="007128AD">
      <w:pPr>
        <w:spacing w:line="360" w:lineRule="auto"/>
        <w:jc w:val="both"/>
        <w:rPr>
          <w:rFonts w:asciiTheme="minorHAnsi" w:hAnsiTheme="minorHAnsi" w:cstheme="minorHAnsi"/>
        </w:rPr>
      </w:pPr>
      <w:r w:rsidRPr="00A23DB2">
        <w:rPr>
          <w:rFonts w:asciiTheme="minorHAnsi" w:hAnsiTheme="minorHAnsi" w:cstheme="minorHAnsi"/>
          <w:b/>
          <w:bCs/>
        </w:rPr>
        <w:t>§ 1.</w:t>
      </w:r>
      <w:r w:rsidR="00674211" w:rsidRPr="00A23DB2">
        <w:rPr>
          <w:rFonts w:asciiTheme="minorHAnsi" w:hAnsiTheme="minorHAnsi" w:cstheme="minorHAnsi"/>
          <w:b/>
          <w:bCs/>
        </w:rPr>
        <w:t> </w:t>
      </w:r>
      <w:r w:rsidRPr="00A23DB2">
        <w:rPr>
          <w:rFonts w:asciiTheme="minorHAnsi" w:hAnsiTheme="minorHAnsi" w:cstheme="minorHAnsi"/>
        </w:rPr>
        <w:t>Ogłasza się o</w:t>
      </w:r>
      <w:r w:rsidR="000F3BEB" w:rsidRPr="00A23DB2">
        <w:rPr>
          <w:rFonts w:asciiTheme="minorHAnsi" w:hAnsiTheme="minorHAnsi" w:cstheme="minorHAnsi"/>
        </w:rPr>
        <w:t>twarty konkurs ofert na</w:t>
      </w:r>
      <w:r w:rsidRPr="00A23DB2">
        <w:rPr>
          <w:rFonts w:asciiTheme="minorHAnsi" w:hAnsiTheme="minorHAnsi" w:cstheme="minorHAnsi"/>
        </w:rPr>
        <w:t xml:space="preserve"> reali</w:t>
      </w:r>
      <w:r w:rsidR="000F3BEB" w:rsidRPr="00A23DB2">
        <w:rPr>
          <w:rFonts w:asciiTheme="minorHAnsi" w:hAnsiTheme="minorHAnsi" w:cstheme="minorHAnsi"/>
        </w:rPr>
        <w:t>zację zadania publicznego</w:t>
      </w:r>
      <w:r w:rsidR="00392053" w:rsidRPr="00A23DB2">
        <w:rPr>
          <w:rFonts w:asciiTheme="minorHAnsi" w:hAnsiTheme="minorHAnsi" w:cstheme="minorHAnsi"/>
        </w:rPr>
        <w:t xml:space="preserve"> -</w:t>
      </w:r>
      <w:r w:rsidR="000F3BEB" w:rsidRPr="00A23DB2">
        <w:rPr>
          <w:rFonts w:asciiTheme="minorHAnsi" w:hAnsiTheme="minorHAnsi" w:cstheme="minorHAnsi"/>
        </w:rPr>
        <w:t xml:space="preserve"> prowadzenia w</w:t>
      </w:r>
      <w:r w:rsidR="00D619C3" w:rsidRPr="00A23DB2">
        <w:rPr>
          <w:rFonts w:asciiTheme="minorHAnsi" w:hAnsiTheme="minorHAnsi" w:cstheme="minorHAnsi"/>
        </w:rPr>
        <w:t xml:space="preserve"> 2021</w:t>
      </w:r>
      <w:r w:rsidRPr="00A23DB2">
        <w:rPr>
          <w:rFonts w:asciiTheme="minorHAnsi" w:hAnsiTheme="minorHAnsi" w:cstheme="minorHAnsi"/>
        </w:rPr>
        <w:t xml:space="preserve"> r. </w:t>
      </w:r>
      <w:r w:rsidRPr="00A23DB2">
        <w:rPr>
          <w:rFonts w:asciiTheme="minorHAnsi" w:hAnsiTheme="minorHAnsi" w:cstheme="minorHAnsi"/>
        </w:rPr>
        <w:br/>
      </w:r>
      <w:r w:rsidR="000F3BEB" w:rsidRPr="00A23DB2">
        <w:rPr>
          <w:rFonts w:asciiTheme="minorHAnsi" w:hAnsiTheme="minorHAnsi" w:cstheme="minorHAnsi"/>
        </w:rPr>
        <w:t xml:space="preserve"> jednego</w:t>
      </w:r>
      <w:r w:rsidR="00B1420F" w:rsidRPr="00A23DB2">
        <w:rPr>
          <w:rFonts w:asciiTheme="minorHAnsi" w:hAnsiTheme="minorHAnsi" w:cstheme="minorHAnsi"/>
        </w:rPr>
        <w:t xml:space="preserve"> punktu przeznaczonego</w:t>
      </w:r>
      <w:r w:rsidRPr="00A23DB2">
        <w:rPr>
          <w:rFonts w:asciiTheme="minorHAnsi" w:hAnsiTheme="minorHAnsi" w:cstheme="minorHAnsi"/>
        </w:rPr>
        <w:t xml:space="preserve"> na udzielanie</w:t>
      </w:r>
      <w:r w:rsidR="00674211" w:rsidRPr="00A23DB2">
        <w:rPr>
          <w:rFonts w:asciiTheme="minorHAnsi" w:hAnsiTheme="minorHAnsi" w:cstheme="minorHAnsi"/>
        </w:rPr>
        <w:t xml:space="preserve"> </w:t>
      </w:r>
      <w:r w:rsidR="000F3BEB" w:rsidRPr="00A23DB2">
        <w:rPr>
          <w:rFonts w:asciiTheme="minorHAnsi" w:hAnsiTheme="minorHAnsi" w:cstheme="minorHAnsi"/>
        </w:rPr>
        <w:t xml:space="preserve">nieodpłatnej pomocy prawnej oraz </w:t>
      </w:r>
      <w:r w:rsidRPr="00A23DB2">
        <w:rPr>
          <w:rFonts w:asciiTheme="minorHAnsi" w:hAnsiTheme="minorHAnsi" w:cstheme="minorHAnsi"/>
        </w:rPr>
        <w:t>świadczenie nieodpłat</w:t>
      </w:r>
      <w:r w:rsidR="003C047D" w:rsidRPr="00A23DB2">
        <w:rPr>
          <w:rFonts w:asciiTheme="minorHAnsi" w:hAnsiTheme="minorHAnsi" w:cstheme="minorHAnsi"/>
        </w:rPr>
        <w:t>nego poradnictwa obyw</w:t>
      </w:r>
      <w:r w:rsidR="000F3BEB" w:rsidRPr="00A23DB2">
        <w:rPr>
          <w:rFonts w:asciiTheme="minorHAnsi" w:hAnsiTheme="minorHAnsi" w:cstheme="minorHAnsi"/>
        </w:rPr>
        <w:t>atelskiego</w:t>
      </w:r>
      <w:r w:rsidR="003C047D" w:rsidRPr="00A23DB2">
        <w:rPr>
          <w:rFonts w:asciiTheme="minorHAnsi" w:hAnsiTheme="minorHAnsi" w:cstheme="minorHAnsi"/>
        </w:rPr>
        <w:t xml:space="preserve">. </w:t>
      </w:r>
    </w:p>
    <w:p w:rsidR="007128AD" w:rsidRPr="00A23DB2" w:rsidRDefault="0004197F" w:rsidP="007128AD">
      <w:pPr>
        <w:spacing w:line="360" w:lineRule="auto"/>
        <w:jc w:val="both"/>
        <w:rPr>
          <w:rFonts w:asciiTheme="minorHAnsi" w:hAnsiTheme="minorHAnsi" w:cstheme="minorHAnsi"/>
        </w:rPr>
      </w:pPr>
      <w:r w:rsidRPr="00A23DB2">
        <w:rPr>
          <w:rFonts w:asciiTheme="minorHAnsi" w:hAnsiTheme="minorHAnsi" w:cstheme="minorHAnsi"/>
        </w:rPr>
        <w:t xml:space="preserve"> 2. Zlecenie realizacji zadania nastąpi w formie powierzenia jego wykonania wraz z udzieleniem dotacji na finansowanie jego realizacji.</w:t>
      </w:r>
    </w:p>
    <w:p w:rsidR="00CB3169" w:rsidRPr="00A23DB2" w:rsidRDefault="00F47855" w:rsidP="007128AD">
      <w:pPr>
        <w:spacing w:line="360" w:lineRule="auto"/>
        <w:jc w:val="both"/>
        <w:rPr>
          <w:rFonts w:asciiTheme="minorHAnsi" w:hAnsiTheme="minorHAnsi" w:cstheme="minorHAnsi"/>
        </w:rPr>
      </w:pPr>
      <w:r w:rsidRPr="00A23DB2">
        <w:rPr>
          <w:rFonts w:asciiTheme="minorHAnsi" w:hAnsiTheme="minorHAnsi" w:cstheme="minorHAnsi"/>
          <w:color w:val="auto"/>
        </w:rPr>
        <w:t>3. O</w:t>
      </w:r>
      <w:r w:rsidR="0039268D" w:rsidRPr="00A23DB2">
        <w:rPr>
          <w:rFonts w:asciiTheme="minorHAnsi" w:hAnsiTheme="minorHAnsi" w:cstheme="minorHAnsi"/>
          <w:color w:val="auto"/>
        </w:rPr>
        <w:t>głoszenie</w:t>
      </w:r>
      <w:r w:rsidR="00CB3169" w:rsidRPr="00A23DB2">
        <w:rPr>
          <w:rFonts w:asciiTheme="minorHAnsi" w:hAnsiTheme="minorHAnsi" w:cstheme="minorHAnsi"/>
          <w:color w:val="auto"/>
        </w:rPr>
        <w:t xml:space="preserve"> stanowi załącznik Nr 1 do uchwały.</w:t>
      </w:r>
    </w:p>
    <w:p w:rsidR="00F47855" w:rsidRPr="00A23DB2" w:rsidRDefault="00F47855" w:rsidP="0021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§ 2</w:t>
      </w:r>
      <w:r w:rsidR="00CB3169" w:rsidRPr="00A23DB2">
        <w:rPr>
          <w:rFonts w:asciiTheme="minorHAnsi" w:hAnsiTheme="minorHAnsi" w:cstheme="minorHAnsi"/>
          <w:bCs/>
          <w:color w:val="auto"/>
        </w:rPr>
        <w:t>.</w:t>
      </w:r>
      <w:r w:rsidRPr="00A23DB2">
        <w:rPr>
          <w:rFonts w:asciiTheme="minorHAnsi" w:hAnsiTheme="minorHAnsi" w:cstheme="minorHAnsi"/>
          <w:bCs/>
          <w:color w:val="auto"/>
        </w:rPr>
        <w:t> Ogłoszenie o otwartym konkursie publikuje się poprzez jego zamieszczenie;</w:t>
      </w:r>
    </w:p>
    <w:p w:rsidR="00F47855" w:rsidRPr="00A23DB2" w:rsidRDefault="00F47855" w:rsidP="00F478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Cs/>
          <w:color w:val="auto"/>
        </w:rPr>
      </w:pPr>
      <w:r w:rsidRPr="00A23DB2">
        <w:rPr>
          <w:rFonts w:asciiTheme="minorHAnsi" w:hAnsiTheme="minorHAnsi" w:cstheme="minorHAnsi"/>
          <w:bCs/>
          <w:color w:val="auto"/>
        </w:rPr>
        <w:t>na stronie internetowej w Biuletynie Informacji Publicznej;</w:t>
      </w:r>
    </w:p>
    <w:p w:rsidR="00F47855" w:rsidRPr="00A23DB2" w:rsidRDefault="00F47855" w:rsidP="00F478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Cs/>
          <w:color w:val="auto"/>
        </w:rPr>
      </w:pPr>
      <w:r w:rsidRPr="00A23DB2">
        <w:rPr>
          <w:rFonts w:asciiTheme="minorHAnsi" w:hAnsiTheme="minorHAnsi" w:cstheme="minorHAnsi"/>
          <w:bCs/>
          <w:color w:val="auto"/>
        </w:rPr>
        <w:t>na stronie internetowej Powiatu Radziejowskiego www.radziejow.pl</w:t>
      </w:r>
    </w:p>
    <w:p w:rsidR="00F47855" w:rsidRPr="00A23DB2" w:rsidRDefault="00F47855" w:rsidP="00F478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Cs/>
          <w:color w:val="auto"/>
        </w:rPr>
      </w:pPr>
      <w:r w:rsidRPr="00A23DB2">
        <w:rPr>
          <w:rFonts w:asciiTheme="minorHAnsi" w:hAnsiTheme="minorHAnsi" w:cstheme="minorHAnsi"/>
          <w:bCs/>
          <w:color w:val="auto"/>
        </w:rPr>
        <w:t xml:space="preserve">na tablicy ogłoszeń Starostwa Powiatowego w Radziejowie, ul. Kościuszki 17. </w:t>
      </w:r>
    </w:p>
    <w:p w:rsidR="00F47855" w:rsidRPr="00A23DB2" w:rsidRDefault="00F47855" w:rsidP="00F47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:rsidR="00CB3169" w:rsidRPr="00A23DB2" w:rsidRDefault="00F47855" w:rsidP="00215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§ 3</w:t>
      </w:r>
      <w:r w:rsidRPr="00A23DB2">
        <w:rPr>
          <w:rFonts w:asciiTheme="minorHAnsi" w:hAnsiTheme="minorHAnsi" w:cstheme="minorHAnsi"/>
          <w:bCs/>
          <w:color w:val="auto"/>
        </w:rPr>
        <w:t xml:space="preserve">. </w:t>
      </w:r>
      <w:r w:rsidR="00CB3169" w:rsidRPr="00A23DB2">
        <w:rPr>
          <w:rFonts w:asciiTheme="minorHAnsi" w:hAnsiTheme="minorHAnsi" w:cstheme="minorHAnsi"/>
          <w:color w:val="auto"/>
        </w:rPr>
        <w:t xml:space="preserve">Wykonanie uchwały powierza się Staroście </w:t>
      </w:r>
      <w:r w:rsidRPr="00A23DB2">
        <w:rPr>
          <w:rFonts w:asciiTheme="minorHAnsi" w:hAnsiTheme="minorHAnsi" w:cstheme="minorHAnsi"/>
          <w:color w:val="auto"/>
        </w:rPr>
        <w:t>Radziejowskiemu</w:t>
      </w:r>
      <w:r w:rsidR="00CB3169" w:rsidRPr="00A23DB2">
        <w:rPr>
          <w:rFonts w:asciiTheme="minorHAnsi" w:hAnsiTheme="minorHAnsi" w:cstheme="minorHAnsi"/>
          <w:color w:val="auto"/>
        </w:rPr>
        <w:t>.</w:t>
      </w:r>
    </w:p>
    <w:p w:rsidR="00A23DB2" w:rsidRPr="00A23DB2" w:rsidRDefault="00CB3169" w:rsidP="00A23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§ 4.</w:t>
      </w:r>
      <w:r w:rsidR="00F47855" w:rsidRPr="00A23DB2">
        <w:rPr>
          <w:rFonts w:asciiTheme="minorHAnsi" w:hAnsiTheme="minorHAnsi" w:cstheme="minorHAnsi"/>
          <w:b/>
          <w:bCs/>
          <w:color w:val="auto"/>
        </w:rPr>
        <w:t> </w:t>
      </w:r>
      <w:r w:rsidRPr="00A23DB2">
        <w:rPr>
          <w:rFonts w:asciiTheme="minorHAnsi" w:hAnsiTheme="minorHAnsi" w:cstheme="minorHAnsi"/>
          <w:color w:val="auto"/>
        </w:rPr>
        <w:t>Uchwała wchodzi w życie z dniem podjęcia.</w:t>
      </w:r>
    </w:p>
    <w:p w:rsidR="006730C9" w:rsidRPr="00A23DB2" w:rsidRDefault="00A23DB2" w:rsidP="00A23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lastRenderedPageBreak/>
        <w:t xml:space="preserve"> </w:t>
      </w:r>
    </w:p>
    <w:p w:rsidR="00CB3169" w:rsidRPr="00A23DB2" w:rsidRDefault="00CB3169" w:rsidP="00A23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23DB2">
        <w:rPr>
          <w:rFonts w:asciiTheme="minorHAnsi" w:hAnsiTheme="minorHAnsi" w:cstheme="minorHAnsi"/>
          <w:b/>
          <w:bCs/>
          <w:color w:val="auto"/>
        </w:rPr>
        <w:t>U Z A S A D N I E N I E</w:t>
      </w:r>
    </w:p>
    <w:p w:rsidR="002C5F92" w:rsidRPr="00A23DB2" w:rsidRDefault="002C5F92" w:rsidP="002C5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53193F" w:rsidRPr="00A23DB2" w:rsidRDefault="00F47855" w:rsidP="001514C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3DB2">
        <w:rPr>
          <w:rFonts w:asciiTheme="minorHAnsi" w:hAnsiTheme="minorHAnsi" w:cstheme="minorHAnsi"/>
          <w:sz w:val="24"/>
          <w:szCs w:val="24"/>
        </w:rPr>
        <w:t>Ustawa z dnia 5 sierpnia 2015 r. o nieodpłatnej pomocy prawnej</w:t>
      </w:r>
      <w:r w:rsidR="003C047D" w:rsidRPr="00A23DB2">
        <w:rPr>
          <w:rFonts w:asciiTheme="minorHAnsi" w:hAnsiTheme="minorHAnsi" w:cstheme="minorHAnsi"/>
          <w:sz w:val="24"/>
          <w:szCs w:val="24"/>
        </w:rPr>
        <w:t>, nieodpłatnym poradnictwie obywat</w:t>
      </w:r>
      <w:r w:rsidR="003653B1" w:rsidRPr="00A23DB2">
        <w:rPr>
          <w:rFonts w:asciiTheme="minorHAnsi" w:hAnsiTheme="minorHAnsi" w:cstheme="minorHAnsi"/>
          <w:sz w:val="24"/>
          <w:szCs w:val="24"/>
        </w:rPr>
        <w:t>elskim oraz edukacji prawnej (</w:t>
      </w:r>
      <w:r w:rsidR="003C047D" w:rsidRPr="00A23DB2">
        <w:rPr>
          <w:rFonts w:asciiTheme="minorHAnsi" w:hAnsiTheme="minorHAnsi" w:cstheme="minorHAnsi"/>
          <w:sz w:val="24"/>
          <w:szCs w:val="24"/>
        </w:rPr>
        <w:t xml:space="preserve">Dz. U. z 2019 r., poz. 294) </w:t>
      </w:r>
      <w:r w:rsidRPr="00A23DB2">
        <w:rPr>
          <w:rFonts w:asciiTheme="minorHAnsi" w:hAnsiTheme="minorHAnsi" w:cstheme="minorHAnsi"/>
          <w:sz w:val="24"/>
          <w:szCs w:val="24"/>
        </w:rPr>
        <w:t>nakłada na powiaty obowiązek prowadzenia na swoim terenie punktów nieodpłatnej pomocy pr</w:t>
      </w:r>
      <w:r w:rsidR="000545C0" w:rsidRPr="00A23DB2">
        <w:rPr>
          <w:rFonts w:asciiTheme="minorHAnsi" w:hAnsiTheme="minorHAnsi" w:cstheme="minorHAnsi"/>
          <w:sz w:val="24"/>
          <w:szCs w:val="24"/>
        </w:rPr>
        <w:t>awnej. </w:t>
      </w:r>
      <w:r w:rsidR="001514C0" w:rsidRPr="00A23DB2">
        <w:rPr>
          <w:rFonts w:asciiTheme="minorHAnsi" w:hAnsiTheme="minorHAnsi" w:cstheme="minorHAnsi"/>
          <w:sz w:val="24"/>
          <w:szCs w:val="24"/>
        </w:rPr>
        <w:t xml:space="preserve"> </w:t>
      </w:r>
      <w:r w:rsidR="00AB13A3" w:rsidRPr="00A23DB2">
        <w:rPr>
          <w:rFonts w:asciiTheme="minorHAnsi" w:hAnsiTheme="minorHAnsi" w:cstheme="minorHAnsi"/>
          <w:sz w:val="24"/>
          <w:szCs w:val="24"/>
        </w:rPr>
        <w:t xml:space="preserve">Powiaty zostały zobowiązane (art.11) do powierzenia prowadzenia połowy punktów nieodpłatnej pomocy prawnej organizacjom pozarządowym prowadzącym działalność pożytku publicznego. Zgodnie z zasadami ustalania ilości punktów </w:t>
      </w:r>
      <w:bookmarkStart w:id="0" w:name="_GoBack"/>
      <w:bookmarkEnd w:id="0"/>
      <w:r w:rsidR="00AB13A3" w:rsidRPr="00A23DB2">
        <w:rPr>
          <w:rFonts w:asciiTheme="minorHAnsi" w:hAnsiTheme="minorHAnsi" w:cstheme="minorHAnsi"/>
          <w:sz w:val="24"/>
          <w:szCs w:val="24"/>
        </w:rPr>
        <w:t>nieodpłatnej pomocy prawnej, powiat radziejowski zobowiązany jest d</w:t>
      </w:r>
      <w:r w:rsidR="00D619C3" w:rsidRPr="00A23DB2">
        <w:rPr>
          <w:rFonts w:asciiTheme="minorHAnsi" w:hAnsiTheme="minorHAnsi" w:cstheme="minorHAnsi"/>
          <w:sz w:val="24"/>
          <w:szCs w:val="24"/>
        </w:rPr>
        <w:t xml:space="preserve">o utworzenia dwóch </w:t>
      </w:r>
      <w:r w:rsidR="001E0D0A" w:rsidRPr="00A23DB2">
        <w:rPr>
          <w:rFonts w:asciiTheme="minorHAnsi" w:hAnsiTheme="minorHAnsi" w:cstheme="minorHAnsi"/>
          <w:sz w:val="24"/>
          <w:szCs w:val="24"/>
        </w:rPr>
        <w:t>punktów,  z których</w:t>
      </w:r>
      <w:r w:rsidR="0053193F" w:rsidRPr="00A23DB2">
        <w:rPr>
          <w:rFonts w:asciiTheme="minorHAnsi" w:hAnsiTheme="minorHAnsi" w:cstheme="minorHAnsi"/>
          <w:sz w:val="24"/>
          <w:szCs w:val="24"/>
        </w:rPr>
        <w:t xml:space="preserve"> prowadzenie jednego powierzyć</w:t>
      </w:r>
      <w:r w:rsidR="00AB13A3" w:rsidRPr="00A23DB2">
        <w:rPr>
          <w:rFonts w:asciiTheme="minorHAnsi" w:hAnsiTheme="minorHAnsi" w:cstheme="minorHAnsi"/>
          <w:sz w:val="24"/>
          <w:szCs w:val="24"/>
        </w:rPr>
        <w:t xml:space="preserve"> ma organizacji pozarząd</w:t>
      </w:r>
      <w:r w:rsidR="0053193F" w:rsidRPr="00A23DB2">
        <w:rPr>
          <w:rFonts w:asciiTheme="minorHAnsi" w:hAnsiTheme="minorHAnsi" w:cstheme="minorHAnsi"/>
          <w:sz w:val="24"/>
          <w:szCs w:val="24"/>
        </w:rPr>
        <w:t>owej prowadzącej działalność</w:t>
      </w:r>
      <w:r w:rsidR="00AB13A3" w:rsidRPr="00A23DB2">
        <w:rPr>
          <w:rFonts w:asciiTheme="minorHAnsi" w:hAnsiTheme="minorHAnsi" w:cstheme="minorHAnsi"/>
          <w:sz w:val="24"/>
          <w:szCs w:val="24"/>
        </w:rPr>
        <w:t xml:space="preserve"> pożytku publicznego. Zgodnie z art. 13 </w:t>
      </w:r>
      <w:r w:rsidR="0053193F" w:rsidRPr="00A23DB2">
        <w:rPr>
          <w:rFonts w:asciiTheme="minorHAnsi" w:hAnsiTheme="minorHAnsi" w:cstheme="minorHAnsi"/>
          <w:sz w:val="24"/>
          <w:szCs w:val="24"/>
        </w:rPr>
        <w:t xml:space="preserve">ustawy z dnia 24 kwietnia 2003 r. o działalności pożytku publicznego </w:t>
      </w:r>
      <w:r w:rsidR="00D619C3" w:rsidRPr="00A23DB2">
        <w:rPr>
          <w:rFonts w:asciiTheme="minorHAnsi" w:hAnsiTheme="minorHAnsi" w:cstheme="minorHAnsi"/>
          <w:sz w:val="24"/>
          <w:szCs w:val="24"/>
        </w:rPr>
        <w:t>i o wolontariacie (Dz. U. z 2020 r. poz. 1057</w:t>
      </w:r>
      <w:r w:rsidR="0053193F" w:rsidRPr="00A23DB2">
        <w:rPr>
          <w:rFonts w:asciiTheme="minorHAnsi" w:hAnsiTheme="minorHAnsi" w:cstheme="minorHAnsi"/>
          <w:sz w:val="24"/>
          <w:szCs w:val="24"/>
        </w:rPr>
        <w:t>) organ administracji publicznej zamierzający powierzyć realizację zadania publicznego organizacjom pozarządowym ogłasza otwarty konkurs ofert.</w:t>
      </w:r>
    </w:p>
    <w:p w:rsidR="00A23DB2" w:rsidRPr="00A23DB2" w:rsidRDefault="0053193F" w:rsidP="00A23DB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A23DB2">
        <w:rPr>
          <w:rFonts w:asciiTheme="minorHAnsi" w:hAnsiTheme="minorHAnsi" w:cstheme="minorHAnsi"/>
          <w:sz w:val="24"/>
          <w:szCs w:val="24"/>
        </w:rPr>
        <w:t>Wykonanie zadań określonych przepisami prawa należy do kompetencji Zarządu Powiatu (art. 32 ust.1 ustawy z dnia 5 czerwca 1998 r. o samo</w:t>
      </w:r>
      <w:r w:rsidR="005538C5" w:rsidRPr="00A23DB2">
        <w:rPr>
          <w:rFonts w:asciiTheme="minorHAnsi" w:hAnsiTheme="minorHAnsi" w:cstheme="minorHAnsi"/>
          <w:sz w:val="24"/>
          <w:szCs w:val="24"/>
        </w:rPr>
        <w:t>rządzie powiatowym (Dz. U. z 2020</w:t>
      </w:r>
      <w:r w:rsidRPr="00A23DB2">
        <w:rPr>
          <w:rFonts w:asciiTheme="minorHAnsi" w:hAnsiTheme="minorHAnsi" w:cstheme="minorHAnsi"/>
          <w:sz w:val="24"/>
          <w:szCs w:val="24"/>
        </w:rPr>
        <w:t xml:space="preserve"> </w:t>
      </w:r>
      <w:r w:rsidR="005538C5" w:rsidRPr="00A23DB2">
        <w:rPr>
          <w:rFonts w:asciiTheme="minorHAnsi" w:hAnsiTheme="minorHAnsi" w:cstheme="minorHAnsi"/>
          <w:sz w:val="24"/>
          <w:szCs w:val="24"/>
        </w:rPr>
        <w:t>r. poz.920</w:t>
      </w:r>
      <w:r w:rsidRPr="00A23DB2">
        <w:rPr>
          <w:rFonts w:asciiTheme="minorHAnsi" w:hAnsiTheme="minorHAnsi" w:cstheme="minorHAnsi"/>
          <w:sz w:val="24"/>
          <w:szCs w:val="24"/>
        </w:rPr>
        <w:t>.)</w:t>
      </w:r>
    </w:p>
    <w:p w:rsidR="00CB3169" w:rsidRPr="00A23DB2" w:rsidRDefault="00CB3169" w:rsidP="00A23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A23DB2">
        <w:rPr>
          <w:rFonts w:asciiTheme="minorHAnsi" w:hAnsiTheme="minorHAnsi" w:cstheme="minorHAnsi"/>
          <w:color w:val="auto"/>
        </w:rPr>
        <w:t xml:space="preserve"> Środki na realizację zadania będą pochodzić z budżetu państwa – z dotacji celowej przekazywanej</w:t>
      </w:r>
      <w:r w:rsidR="00B1420F" w:rsidRPr="00A23DB2">
        <w:rPr>
          <w:rFonts w:asciiTheme="minorHAnsi" w:hAnsiTheme="minorHAnsi" w:cstheme="minorHAnsi"/>
          <w:color w:val="auto"/>
        </w:rPr>
        <w:t xml:space="preserve"> przez wojewodę kujawsko- pomorskiego.</w:t>
      </w:r>
      <w:r w:rsidR="00392053" w:rsidRPr="00A23DB2">
        <w:rPr>
          <w:rFonts w:asciiTheme="minorHAnsi" w:hAnsiTheme="minorHAnsi" w:cstheme="minorHAnsi"/>
          <w:color w:val="auto"/>
        </w:rPr>
        <w:t xml:space="preserve"> Uchwała nie wpłynie na wysokość wydatków z budżetu Powiatu.</w:t>
      </w:r>
      <w:r w:rsidR="00A23DB2" w:rsidRPr="00A23DB2">
        <w:rPr>
          <w:rFonts w:asciiTheme="minorHAnsi" w:hAnsiTheme="minorHAnsi" w:cstheme="minorHAnsi"/>
          <w:color w:val="auto"/>
        </w:rPr>
        <w:t xml:space="preserve"> </w:t>
      </w:r>
    </w:p>
    <w:p w:rsidR="00672EEF" w:rsidRDefault="00672EEF"/>
    <w:sectPr w:rsidR="00672EEF" w:rsidSect="00695FF8">
      <w:pgSz w:w="11900" w:h="16840"/>
      <w:pgMar w:top="851" w:right="1134" w:bottom="851" w:left="113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06" w:rsidRDefault="00347306">
      <w:r>
        <w:separator/>
      </w:r>
    </w:p>
  </w:endnote>
  <w:endnote w:type="continuationSeparator" w:id="0">
    <w:p w:rsidR="00347306" w:rsidRDefault="0034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06" w:rsidRDefault="00347306">
      <w:r>
        <w:separator/>
      </w:r>
    </w:p>
  </w:footnote>
  <w:footnote w:type="continuationSeparator" w:id="0">
    <w:p w:rsidR="00347306" w:rsidRDefault="00347306">
      <w:r>
        <w:continuationSeparator/>
      </w:r>
    </w:p>
  </w:footnote>
  <w:footnote w:id="1">
    <w:p w:rsidR="00D619C3" w:rsidRDefault="00D619C3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 ogłoszone w Dz. U. z 2020 r., poz. 875 i 1086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F7C"/>
    <w:multiLevelType w:val="hybridMultilevel"/>
    <w:tmpl w:val="B7C21756"/>
    <w:styleLink w:val="Zaimportowanystyl2"/>
    <w:lvl w:ilvl="0" w:tplc="BE2E850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D639C2">
      <w:start w:val="1"/>
      <w:numFmt w:val="decimal"/>
      <w:lvlText w:val="%2)"/>
      <w:lvlJc w:val="left"/>
      <w:pPr>
        <w:tabs>
          <w:tab w:val="left" w:pos="360"/>
        </w:tabs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728172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F4DE5E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B00301C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6883C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6C8614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94A46E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8039DC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480CA1"/>
    <w:multiLevelType w:val="hybridMultilevel"/>
    <w:tmpl w:val="87D203C4"/>
    <w:numStyleLink w:val="Zaimportowanystyl3"/>
  </w:abstractNum>
  <w:abstractNum w:abstractNumId="2" w15:restartNumberingAfterBreak="0">
    <w:nsid w:val="17FF551B"/>
    <w:multiLevelType w:val="hybridMultilevel"/>
    <w:tmpl w:val="1F5C6C2A"/>
    <w:lvl w:ilvl="0" w:tplc="DD2A2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1437"/>
    <w:multiLevelType w:val="hybridMultilevel"/>
    <w:tmpl w:val="770C6DBE"/>
    <w:styleLink w:val="Zaimportowanystyl1"/>
    <w:lvl w:ilvl="0" w:tplc="A0E6347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0697DC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9EC98E">
      <w:start w:val="1"/>
      <w:numFmt w:val="lowerRoman"/>
      <w:lvlText w:val="%3."/>
      <w:lvlJc w:val="left"/>
      <w:pPr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568CC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FCE2C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52B4B6">
      <w:start w:val="1"/>
      <w:numFmt w:val="lowerRoman"/>
      <w:lvlText w:val="%6."/>
      <w:lvlJc w:val="left"/>
      <w:pPr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D0A5D2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F0696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08A91A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AAE090C"/>
    <w:multiLevelType w:val="hybridMultilevel"/>
    <w:tmpl w:val="D6621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0E2E"/>
    <w:multiLevelType w:val="multilevel"/>
    <w:tmpl w:val="770C6DBE"/>
    <w:numStyleLink w:val="Zaimportowanystyl1"/>
  </w:abstractNum>
  <w:abstractNum w:abstractNumId="6" w15:restartNumberingAfterBreak="0">
    <w:nsid w:val="5CE867F1"/>
    <w:multiLevelType w:val="hybridMultilevel"/>
    <w:tmpl w:val="87D203C4"/>
    <w:styleLink w:val="Zaimportowanystyl3"/>
    <w:lvl w:ilvl="0" w:tplc="EE14175E">
      <w:start w:val="1"/>
      <w:numFmt w:val="bullet"/>
      <w:lvlText w:val="-"/>
      <w:lvlJc w:val="left"/>
      <w:pPr>
        <w:tabs>
          <w:tab w:val="left" w:pos="142"/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38EFC2">
      <w:start w:val="1"/>
      <w:numFmt w:val="bullet"/>
      <w:lvlText w:val="o"/>
      <w:lvlJc w:val="left"/>
      <w:pPr>
        <w:tabs>
          <w:tab w:val="left" w:pos="142"/>
          <w:tab w:val="num" w:pos="1418"/>
        </w:tabs>
        <w:ind w:left="1429" w:hanging="34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1E58D4">
      <w:start w:val="1"/>
      <w:numFmt w:val="bullet"/>
      <w:lvlText w:val="▪"/>
      <w:lvlJc w:val="left"/>
      <w:pPr>
        <w:tabs>
          <w:tab w:val="left" w:pos="142"/>
          <w:tab w:val="num" w:pos="2127"/>
        </w:tabs>
        <w:ind w:left="2138" w:hanging="33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606B36">
      <w:start w:val="1"/>
      <w:numFmt w:val="bullet"/>
      <w:lvlText w:val="·"/>
      <w:lvlJc w:val="left"/>
      <w:pPr>
        <w:tabs>
          <w:tab w:val="left" w:pos="142"/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D8916C">
      <w:start w:val="1"/>
      <w:numFmt w:val="bullet"/>
      <w:lvlText w:val="o"/>
      <w:lvlJc w:val="left"/>
      <w:pPr>
        <w:tabs>
          <w:tab w:val="left" w:pos="142"/>
          <w:tab w:val="num" w:pos="3545"/>
        </w:tabs>
        <w:ind w:left="3556" w:hanging="31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7C88D6">
      <w:start w:val="1"/>
      <w:numFmt w:val="bullet"/>
      <w:lvlText w:val="▪"/>
      <w:lvlJc w:val="left"/>
      <w:pPr>
        <w:tabs>
          <w:tab w:val="left" w:pos="142"/>
          <w:tab w:val="num" w:pos="4254"/>
        </w:tabs>
        <w:ind w:left="4265" w:hanging="30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9CE630">
      <w:start w:val="1"/>
      <w:numFmt w:val="bullet"/>
      <w:lvlText w:val="·"/>
      <w:lvlJc w:val="left"/>
      <w:pPr>
        <w:tabs>
          <w:tab w:val="left" w:pos="142"/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05CADC2">
      <w:start w:val="1"/>
      <w:numFmt w:val="bullet"/>
      <w:lvlText w:val="o"/>
      <w:lvlJc w:val="left"/>
      <w:pPr>
        <w:tabs>
          <w:tab w:val="left" w:pos="142"/>
          <w:tab w:val="num" w:pos="5672"/>
        </w:tabs>
        <w:ind w:left="5683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BA412E">
      <w:start w:val="1"/>
      <w:numFmt w:val="bullet"/>
      <w:lvlText w:val="▪"/>
      <w:lvlJc w:val="left"/>
      <w:pPr>
        <w:tabs>
          <w:tab w:val="left" w:pos="142"/>
          <w:tab w:val="num" w:pos="6381"/>
        </w:tabs>
        <w:ind w:left="6392" w:hanging="27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175167B"/>
    <w:multiLevelType w:val="hybridMultilevel"/>
    <w:tmpl w:val="B7C21756"/>
    <w:numStyleLink w:val="Zaimportowanystyl2"/>
  </w:abstractNum>
  <w:abstractNum w:abstractNumId="8" w15:restartNumberingAfterBreak="0">
    <w:nsid w:val="76C8170B"/>
    <w:multiLevelType w:val="hybridMultilevel"/>
    <w:tmpl w:val="4FAC0DFA"/>
    <w:lvl w:ilvl="0" w:tplc="A8007EA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9"/>
    <w:rsid w:val="0004197F"/>
    <w:rsid w:val="000545C0"/>
    <w:rsid w:val="000B6AD4"/>
    <w:rsid w:val="000F3BEB"/>
    <w:rsid w:val="001130E5"/>
    <w:rsid w:val="001514C0"/>
    <w:rsid w:val="00172970"/>
    <w:rsid w:val="001A2D78"/>
    <w:rsid w:val="001E0D0A"/>
    <w:rsid w:val="002159F0"/>
    <w:rsid w:val="00290E07"/>
    <w:rsid w:val="002C5F92"/>
    <w:rsid w:val="00347306"/>
    <w:rsid w:val="00354ED6"/>
    <w:rsid w:val="00364333"/>
    <w:rsid w:val="003653B1"/>
    <w:rsid w:val="00380E8D"/>
    <w:rsid w:val="003914DF"/>
    <w:rsid w:val="00392053"/>
    <w:rsid w:val="0039268D"/>
    <w:rsid w:val="003A0B50"/>
    <w:rsid w:val="003B0C77"/>
    <w:rsid w:val="003C047D"/>
    <w:rsid w:val="003E724C"/>
    <w:rsid w:val="00407D98"/>
    <w:rsid w:val="00435422"/>
    <w:rsid w:val="00477C9B"/>
    <w:rsid w:val="0053193F"/>
    <w:rsid w:val="00542215"/>
    <w:rsid w:val="005538C5"/>
    <w:rsid w:val="005822B8"/>
    <w:rsid w:val="005A2109"/>
    <w:rsid w:val="005B32F8"/>
    <w:rsid w:val="005E4A57"/>
    <w:rsid w:val="00604BDD"/>
    <w:rsid w:val="00672EEF"/>
    <w:rsid w:val="006730C9"/>
    <w:rsid w:val="00674211"/>
    <w:rsid w:val="00695FF8"/>
    <w:rsid w:val="007128AD"/>
    <w:rsid w:val="00772078"/>
    <w:rsid w:val="00797FCD"/>
    <w:rsid w:val="007A3122"/>
    <w:rsid w:val="008C76FD"/>
    <w:rsid w:val="00A23DB2"/>
    <w:rsid w:val="00A57AAB"/>
    <w:rsid w:val="00A84247"/>
    <w:rsid w:val="00AB13A3"/>
    <w:rsid w:val="00AC6B8D"/>
    <w:rsid w:val="00AE1B96"/>
    <w:rsid w:val="00AE2782"/>
    <w:rsid w:val="00B13419"/>
    <w:rsid w:val="00B1420F"/>
    <w:rsid w:val="00BC4C76"/>
    <w:rsid w:val="00CA6BC9"/>
    <w:rsid w:val="00CB3169"/>
    <w:rsid w:val="00CF2F6B"/>
    <w:rsid w:val="00D619C3"/>
    <w:rsid w:val="00D85277"/>
    <w:rsid w:val="00E93075"/>
    <w:rsid w:val="00F47855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B558-F367-473B-B144-187DA99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16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CB3169"/>
    <w:pPr>
      <w:spacing w:line="36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ytuZnak">
    <w:name w:val="Tytuł Znak"/>
    <w:link w:val="Tytu"/>
    <w:locked/>
    <w:rsid w:val="00CB3169"/>
    <w:rPr>
      <w:rFonts w:eastAsia="Arial Unicode MS"/>
      <w:b/>
      <w:bCs/>
      <w:color w:val="000000"/>
      <w:sz w:val="32"/>
      <w:szCs w:val="32"/>
      <w:u w:color="00000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B3169"/>
    <w:pPr>
      <w:spacing w:line="360" w:lineRule="auto"/>
    </w:pPr>
    <w:rPr>
      <w:rFonts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semiHidden/>
    <w:locked/>
    <w:rsid w:val="00CB3169"/>
    <w:rPr>
      <w:rFonts w:eastAsia="Arial Unicode MS"/>
      <w:b/>
      <w:bCs/>
      <w:color w:val="000000"/>
      <w:sz w:val="28"/>
      <w:szCs w:val="28"/>
      <w:u w:color="000000"/>
      <w:lang w:val="pl-PL" w:eastAsia="pl-PL" w:bidi="ar-SA"/>
    </w:rPr>
  </w:style>
  <w:style w:type="paragraph" w:customStyle="1" w:styleId="NoSpacing">
    <w:name w:val="No Spacing"/>
    <w:rsid w:val="00CB316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rsid w:val="00CB3169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3169"/>
    <w:rPr>
      <w:rFonts w:eastAsia="Arial Unicode MS"/>
      <w:color w:val="000000"/>
      <w:u w:color="000000"/>
      <w:lang w:val="pl-PL" w:eastAsia="pl-PL" w:bidi="ar-SA"/>
    </w:rPr>
  </w:style>
  <w:style w:type="paragraph" w:styleId="NormalnyWeb">
    <w:name w:val="Normal (Web)"/>
    <w:basedOn w:val="Normalny"/>
    <w:rsid w:val="00CB3169"/>
    <w:pPr>
      <w:widowControl/>
      <w:spacing w:before="280" w:after="280"/>
    </w:pPr>
    <w:rPr>
      <w:rFonts w:cs="Times New Roman"/>
    </w:rPr>
  </w:style>
  <w:style w:type="numbering" w:customStyle="1" w:styleId="Zaimportowanystyl2">
    <w:name w:val="Zaimportowany styl 2"/>
    <w:rsid w:val="00CB3169"/>
    <w:pPr>
      <w:numPr>
        <w:numId w:val="3"/>
      </w:numPr>
    </w:pPr>
  </w:style>
  <w:style w:type="numbering" w:customStyle="1" w:styleId="Zaimportowanystyl1">
    <w:name w:val="Zaimportowany styl 1"/>
    <w:rsid w:val="00CB3169"/>
    <w:pPr>
      <w:numPr>
        <w:numId w:val="1"/>
      </w:numPr>
    </w:pPr>
  </w:style>
  <w:style w:type="numbering" w:customStyle="1" w:styleId="Zaimportowanystyl3">
    <w:name w:val="Zaimportowany styl 3"/>
    <w:rsid w:val="00CB3169"/>
    <w:pPr>
      <w:numPr>
        <w:numId w:val="5"/>
      </w:numPr>
    </w:pPr>
  </w:style>
  <w:style w:type="character" w:styleId="Hipercze">
    <w:name w:val="Hyperlink"/>
    <w:rsid w:val="00F47855"/>
    <w:rPr>
      <w:color w:val="0000FF"/>
      <w:u w:val="single"/>
    </w:rPr>
  </w:style>
  <w:style w:type="character" w:styleId="Odwoanieprzypisudolnego">
    <w:name w:val="footnote reference"/>
    <w:semiHidden/>
    <w:rsid w:val="001A2D78"/>
    <w:rPr>
      <w:vertAlign w:val="superscript"/>
    </w:rPr>
  </w:style>
  <w:style w:type="paragraph" w:styleId="Tekstprzypisukocowego">
    <w:name w:val="endnote text"/>
    <w:basedOn w:val="Normalny"/>
    <w:semiHidden/>
    <w:rsid w:val="003C047D"/>
    <w:rPr>
      <w:sz w:val="20"/>
      <w:szCs w:val="20"/>
    </w:rPr>
  </w:style>
  <w:style w:type="character" w:styleId="Odwoanieprzypisukocowego">
    <w:name w:val="endnote reference"/>
    <w:semiHidden/>
    <w:rsid w:val="003C047D"/>
    <w:rPr>
      <w:vertAlign w:val="superscript"/>
    </w:rPr>
  </w:style>
  <w:style w:type="paragraph" w:styleId="Tekstdymka">
    <w:name w:val="Balloon Text"/>
    <w:basedOn w:val="Normalny"/>
    <w:link w:val="TekstdymkaZnak"/>
    <w:rsid w:val="00CA6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6BC9"/>
    <w:rPr>
      <w:rFonts w:ascii="Segoe UI" w:eastAsia="Arial Unicode MS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2263-B0CD-4EA1-95F4-D2D67E13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/2019</vt:lpstr>
    </vt:vector>
  </TitlesOfParts>
  <Company/>
  <LinksUpToDate>false</LinksUpToDate>
  <CharactersWithSpaces>2995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/2019</dc:title>
  <dc:subject/>
  <dc:creator>Małgosia</dc:creator>
  <cp:keywords/>
  <cp:lastModifiedBy>mchlodzinska</cp:lastModifiedBy>
  <cp:revision>3</cp:revision>
  <cp:lastPrinted>2020-11-03T11:24:00Z</cp:lastPrinted>
  <dcterms:created xsi:type="dcterms:W3CDTF">2020-12-16T08:07:00Z</dcterms:created>
  <dcterms:modified xsi:type="dcterms:W3CDTF">2020-12-16T08:09:00Z</dcterms:modified>
</cp:coreProperties>
</file>