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A" w:rsidRPr="00F3355B" w:rsidRDefault="00BD266A" w:rsidP="008532AF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F3355B">
        <w:rPr>
          <w:rFonts w:ascii="Bookman Old Style" w:hAnsi="Bookman Old Style"/>
          <w:b/>
        </w:rPr>
        <w:t>UCHWAŁA Nr</w:t>
      </w:r>
      <w:r w:rsidR="00B1367C">
        <w:rPr>
          <w:rFonts w:ascii="Bookman Old Style" w:hAnsi="Bookman Old Style"/>
          <w:b/>
        </w:rPr>
        <w:t xml:space="preserve"> XX/</w:t>
      </w:r>
      <w:r w:rsidR="008532AF">
        <w:rPr>
          <w:rFonts w:ascii="Bookman Old Style" w:hAnsi="Bookman Old Style"/>
          <w:b/>
        </w:rPr>
        <w:t>184</w:t>
      </w:r>
      <w:r w:rsidR="00B1367C">
        <w:rPr>
          <w:rFonts w:ascii="Bookman Old Style" w:hAnsi="Bookman Old Style"/>
          <w:b/>
        </w:rPr>
        <w:t>/2021</w:t>
      </w:r>
      <w:r>
        <w:rPr>
          <w:rFonts w:ascii="Bookman Old Style" w:hAnsi="Bookman Old Style"/>
          <w:b/>
        </w:rPr>
        <w:t xml:space="preserve"> 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B1367C">
        <w:rPr>
          <w:rFonts w:ascii="Bookman Old Style" w:hAnsi="Bookman Old Style"/>
          <w:b/>
        </w:rPr>
        <w:t>31 marca 2021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sprawie rozpatrzenia skargi na </w:t>
      </w:r>
      <w:r w:rsidR="00CD520E">
        <w:rPr>
          <w:rFonts w:ascii="Bookman Old Style" w:hAnsi="Bookman Old Style"/>
          <w:b/>
        </w:rPr>
        <w:t>Starostę R</w:t>
      </w:r>
      <w:r w:rsidR="00B1367C">
        <w:rPr>
          <w:rFonts w:ascii="Bookman Old Style" w:hAnsi="Bookman Old Style"/>
          <w:b/>
        </w:rPr>
        <w:t>adziejowskiego</w:t>
      </w:r>
      <w:r w:rsidR="00CD520E">
        <w:rPr>
          <w:rFonts w:ascii="Bookman Old Style" w:hAnsi="Bookman Old Style"/>
          <w:b/>
        </w:rPr>
        <w:t>.</w:t>
      </w: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11 ustawy z dnia 5 czerwca 1998 r. o samorządzie powia</w:t>
      </w:r>
      <w:r w:rsidR="00B1367C">
        <w:rPr>
          <w:rFonts w:ascii="Bookman Old Style" w:hAnsi="Bookman Old Style"/>
        </w:rPr>
        <w:t>towym (Dz. U. z 2020 r. poz. 920</w:t>
      </w:r>
      <w:r>
        <w:rPr>
          <w:rFonts w:ascii="Bookman Old Style" w:hAnsi="Bookman Old Style"/>
        </w:rPr>
        <w:t xml:space="preserve">) oraz art. 229 pkt 4 ustawy z dnia 14 czerwca 1960 r. Kodeksu postępowania administracyjnego (Dz. U. z 2016 r. poz. 23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</w:t>
      </w:r>
      <w:r>
        <w:rPr>
          <w:rStyle w:val="Odwoanieprzypisudolnego"/>
          <w:rFonts w:ascii="Bookman Old Style" w:hAnsi="Bookman Old Style"/>
        </w:rPr>
        <w:footnoteReference w:id="1"/>
      </w:r>
      <w:r>
        <w:rPr>
          <w:rFonts w:ascii="Bookman Old Style" w:hAnsi="Bookman Old Style"/>
        </w:rPr>
        <w:t>) uchwala się, co następuje: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Uznaje się skargę Pana </w:t>
      </w:r>
      <w:r w:rsidR="00B1367C">
        <w:rPr>
          <w:rFonts w:ascii="Bookman Old Style" w:hAnsi="Bookman Old Style"/>
        </w:rPr>
        <w:t>Kamila J.</w:t>
      </w:r>
      <w:r>
        <w:rPr>
          <w:rFonts w:ascii="Bookman Old Style" w:hAnsi="Bookman Old Style"/>
        </w:rPr>
        <w:t xml:space="preserve"> na </w:t>
      </w:r>
      <w:r w:rsidR="00CD520E">
        <w:rPr>
          <w:rFonts w:ascii="Bookman Old Style" w:hAnsi="Bookman Old Style"/>
        </w:rPr>
        <w:t>Starostę</w:t>
      </w:r>
      <w:r w:rsidR="00B1367C">
        <w:rPr>
          <w:rFonts w:ascii="Bookman Old Style" w:hAnsi="Bookman Old Style"/>
        </w:rPr>
        <w:t xml:space="preserve"> Radziejowskiego</w:t>
      </w:r>
      <w:r>
        <w:rPr>
          <w:rFonts w:ascii="Bookman Old Style" w:hAnsi="Bookman Old Style"/>
        </w:rPr>
        <w:t xml:space="preserve"> za bezzasadną.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Wykonanie uchwały, w tym również powiadomienie wnoszącego</w:t>
      </w:r>
      <w:r w:rsidR="00C965BD">
        <w:rPr>
          <w:rFonts w:ascii="Bookman Old Style" w:hAnsi="Bookman Old Style"/>
        </w:rPr>
        <w:t xml:space="preserve"> skargę</w:t>
      </w:r>
      <w:r>
        <w:rPr>
          <w:rFonts w:ascii="Bookman Old Style" w:hAnsi="Bookman Old Style"/>
        </w:rPr>
        <w:t>, powierza się Przewodniczącej Rady Powiatu.</w:t>
      </w:r>
    </w:p>
    <w:p w:rsidR="00525E00" w:rsidRDefault="00225E52" w:rsidP="007F1285">
      <w:pPr>
        <w:spacing w:line="360" w:lineRule="auto"/>
        <w:ind w:firstLine="708"/>
        <w:jc w:val="both"/>
      </w:pPr>
      <w:r>
        <w:rPr>
          <w:rFonts w:ascii="Bookman Old Style" w:hAnsi="Bookman Old Style"/>
          <w:b/>
        </w:rPr>
        <w:t>§ 3.</w:t>
      </w:r>
      <w:r>
        <w:rPr>
          <w:rFonts w:ascii="Bookman Old Style" w:hAnsi="Bookman Old Style"/>
        </w:rPr>
        <w:t xml:space="preserve"> Uchwała wchodzi w życie z dniem podjęcia.</w:t>
      </w:r>
      <w:r w:rsidR="007F1285">
        <w:t xml:space="preserve"> </w:t>
      </w:r>
    </w:p>
    <w:p w:rsidR="007F1285" w:rsidRDefault="007F1285" w:rsidP="007F1285">
      <w:pPr>
        <w:spacing w:after="5520" w:line="360" w:lineRule="auto"/>
        <w:ind w:firstLine="709"/>
        <w:jc w:val="both"/>
      </w:pPr>
      <w:bookmarkStart w:id="0" w:name="_GoBack"/>
      <w:bookmarkEnd w:id="0"/>
    </w:p>
    <w:p w:rsidR="00630449" w:rsidRPr="00C965BD" w:rsidRDefault="00630449" w:rsidP="00C965BD">
      <w:pPr>
        <w:spacing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B1367C" w:rsidRDefault="00630449" w:rsidP="00B1367C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B1367C">
        <w:rPr>
          <w:rFonts w:ascii="Bookman Old Style" w:hAnsi="Bookman Old Style"/>
        </w:rPr>
        <w:t xml:space="preserve">W dniu 4 lutego 2021 r. do Starostwa Powiatowego w Radziejowie wpłynął wniosek </w:t>
      </w:r>
      <w:r w:rsidR="004B76C5">
        <w:rPr>
          <w:rFonts w:ascii="Bookman Old Style" w:hAnsi="Bookman Old Style"/>
        </w:rPr>
        <w:t xml:space="preserve">od Pana Kamila J. </w:t>
      </w:r>
      <w:r w:rsidR="00B1367C">
        <w:rPr>
          <w:rFonts w:ascii="Bookman Old Style" w:hAnsi="Bookman Old Style"/>
        </w:rPr>
        <w:t xml:space="preserve">w sprawie udostępnienia elektronicznych skrzynek podawczych </w:t>
      </w:r>
      <w:proofErr w:type="spellStart"/>
      <w:r w:rsidR="00B1367C">
        <w:rPr>
          <w:rFonts w:ascii="Bookman Old Style" w:hAnsi="Bookman Old Style"/>
        </w:rPr>
        <w:t>ePUAP</w:t>
      </w:r>
      <w:proofErr w:type="spellEnd"/>
      <w:r w:rsidR="00B1367C">
        <w:rPr>
          <w:rFonts w:ascii="Bookman Old Style" w:hAnsi="Bookman Old Style"/>
        </w:rPr>
        <w:t xml:space="preserve">. Wniosek dotyczył udostępnienia (założenia) elektronicznych skrzynek podawczych, spełniających standardy określone i opublikowane na </w:t>
      </w:r>
      <w:proofErr w:type="spellStart"/>
      <w:r w:rsidR="00B1367C">
        <w:rPr>
          <w:rFonts w:ascii="Bookman Old Style" w:hAnsi="Bookman Old Style"/>
        </w:rPr>
        <w:t>ePUAP</w:t>
      </w:r>
      <w:proofErr w:type="spellEnd"/>
      <w:r w:rsidR="00B1367C">
        <w:rPr>
          <w:rFonts w:ascii="Bookman Old Style" w:hAnsi="Bookman Old Style"/>
        </w:rPr>
        <w:t xml:space="preserve"> przez ministra właściwego do spraw informatyzacji; zapewnienia im obsługi; opublikowania adresu skrzynki na stronie każdej jednostki w łatwo dostępnej zakładce, np. „kontakt”, „Dane adresowe” itp. Oraz w Biuletynie Informacji Publicznej (BIP) w odniesieniu do wszystkich jednostek budżetowych i samorządowych zakładów budżetowych, mających siedzibę na terenie tutejszego powiatu, w tym także podległych gmin.</w:t>
      </w:r>
    </w:p>
    <w:p w:rsidR="00B1367C" w:rsidRDefault="00CD520E" w:rsidP="00B136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</w:t>
      </w:r>
      <w:r w:rsidR="00B1367C">
        <w:rPr>
          <w:rFonts w:ascii="Bookman Old Style" w:hAnsi="Bookman Old Style"/>
        </w:rPr>
        <w:t>23 lutego 2021 r. Starosta udzielił odpowiedzi na wniosek informując</w:t>
      </w:r>
      <w:r w:rsidR="004B76C5">
        <w:rPr>
          <w:rFonts w:ascii="Bookman Old Style" w:hAnsi="Bookman Old Style"/>
        </w:rPr>
        <w:t>, że zobowiązał wszystkie podległe jednostki do niezwłocznego założenia elektronicznych skrzynek podawczych i opublikowania adresów na stronie jednostki oraz w BIP.</w:t>
      </w:r>
    </w:p>
    <w:p w:rsidR="004B76C5" w:rsidRDefault="00CD520E" w:rsidP="00B136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</w:t>
      </w:r>
      <w:r w:rsidR="004B76C5">
        <w:rPr>
          <w:rFonts w:ascii="Bookman Old Style" w:hAnsi="Bookman Old Style"/>
        </w:rPr>
        <w:t xml:space="preserve">25 lutego 2021 r. Pan Kamil J. zwrócił się do Starosty o doprecyzowanie czy pod hasłem „wszystkie podległe jednostki” odnosi się także do gmin znajdujących się na terenie powiatu. W odpowiedzi Starosta poinformował, że samorząd powiatowy nie stanowi organu nadrzędnego ani kontrolnego nad działalnością samorządu gminnego i nie może wkraczać w sferę samodzielności samorządu gminnego. </w:t>
      </w:r>
    </w:p>
    <w:p w:rsidR="004B76C5" w:rsidRDefault="00CD520E" w:rsidP="00B136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</w:t>
      </w:r>
      <w:r w:rsidR="004B76C5">
        <w:rPr>
          <w:rFonts w:ascii="Bookman Old Style" w:hAnsi="Bookman Old Style"/>
        </w:rPr>
        <w:t>26 lutego Pan Kamil J. odpowiedział, że wniosek dotyczył wszystkich jednostek budżetowych i samorządowych zakładów budżetowych mających siedzibę na terenie Powiatu Radziejowskiego</w:t>
      </w:r>
      <w:r w:rsidR="00525E00">
        <w:rPr>
          <w:rFonts w:ascii="Bookman Old Style" w:hAnsi="Bookman Old Style"/>
        </w:rPr>
        <w:t>. W przypadku stwierdzenia częściowej niewłaściwości Starosty wniosek winien być przekazany właściwym organom niezwłocznie.</w:t>
      </w:r>
    </w:p>
    <w:p w:rsidR="00525E00" w:rsidRDefault="00525E00" w:rsidP="00B136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dniu 4.03.2021r. Pan Kamil J. złożył skargę na Starostę Radziejowskiego do Rady Powiatu w Radziejowie na nieprawidłowe załatwienie przez Starostę Radziejowskiego wniosku z dnia 3 lutego 2021 r.</w:t>
      </w:r>
    </w:p>
    <w:p w:rsidR="007F1285" w:rsidRDefault="00F7573D" w:rsidP="007F128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Jako podstawę prawną Skarżący wskazał </w:t>
      </w:r>
      <w:r w:rsidR="00CD520E">
        <w:rPr>
          <w:rFonts w:ascii="Bookman Old Style" w:hAnsi="Bookman Old Style"/>
        </w:rPr>
        <w:t>Art. 243 KPA</w:t>
      </w:r>
      <w:r>
        <w:rPr>
          <w:rFonts w:ascii="Bookman Old Style" w:hAnsi="Bookman Old Style"/>
        </w:rPr>
        <w:t>. Przepis ten jednak w przedmiotowej sprawie nie może mieć zastosowania. D</w:t>
      </w:r>
      <w:r w:rsidR="00CD520E">
        <w:rPr>
          <w:rFonts w:ascii="Bookman Old Style" w:hAnsi="Bookman Old Style"/>
        </w:rPr>
        <w:t>otyczy tylko takich wniosk</w:t>
      </w:r>
      <w:r>
        <w:rPr>
          <w:rFonts w:ascii="Bookman Old Style" w:hAnsi="Bookman Old Style"/>
        </w:rPr>
        <w:t>ów, które wymagają rozpatrzenia, co wynika z jego brzmienia.</w:t>
      </w:r>
    </w:p>
    <w:p w:rsidR="00C965BD" w:rsidRPr="008867C4" w:rsidRDefault="00F7573D" w:rsidP="008867C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D520E">
        <w:rPr>
          <w:rFonts w:ascii="Bookman Old Style" w:hAnsi="Bookman Old Style"/>
        </w:rPr>
        <w:t xml:space="preserve">Wniosek o założenie </w:t>
      </w:r>
      <w:proofErr w:type="spellStart"/>
      <w:r w:rsidR="00CD520E">
        <w:rPr>
          <w:rFonts w:ascii="Bookman Old Style" w:hAnsi="Bookman Old Style"/>
        </w:rPr>
        <w:t>ePUAP</w:t>
      </w:r>
      <w:proofErr w:type="spellEnd"/>
      <w:r w:rsidR="00CD520E">
        <w:rPr>
          <w:rFonts w:ascii="Bookman Old Style" w:hAnsi="Bookman Old Style"/>
        </w:rPr>
        <w:t xml:space="preserve"> i udostępnienia ich nie jest wnioskiem podlegającym rozpatrzeniu, a wni</w:t>
      </w:r>
      <w:r>
        <w:rPr>
          <w:rFonts w:ascii="Bookman Old Style" w:hAnsi="Bookman Old Style"/>
        </w:rPr>
        <w:t xml:space="preserve">oskiem podlegającym co jedynie technicznemu </w:t>
      </w:r>
      <w:r w:rsidR="00CD520E">
        <w:rPr>
          <w:rFonts w:ascii="Bookman Old Style" w:hAnsi="Bookman Old Style"/>
        </w:rPr>
        <w:t xml:space="preserve">wykonaniu. </w:t>
      </w:r>
      <w:r>
        <w:rPr>
          <w:rFonts w:ascii="Bookman Old Style" w:hAnsi="Bookman Old Style"/>
        </w:rPr>
        <w:t xml:space="preserve">Wbrew </w:t>
      </w:r>
      <w:r>
        <w:rPr>
          <w:rFonts w:ascii="Bookman Old Style" w:hAnsi="Bookman Old Style"/>
        </w:rPr>
        <w:lastRenderedPageBreak/>
        <w:t>zatem stanowisku Skarżącego Starosta nie był zobowiązany przekazać wniosku, gdyż wniosek nie podlega z przyczyn obiektywnych rozpatrzeniu. Skarżący nie dostrzega, że nie każdy wniosek objęty jest dyspozycją art. 234 kpa.</w:t>
      </w:r>
    </w:p>
    <w:sectPr w:rsidR="00C965BD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36" w:rsidRDefault="00D44736" w:rsidP="00393334">
      <w:pPr>
        <w:spacing w:after="0" w:line="240" w:lineRule="auto"/>
      </w:pPr>
      <w:r>
        <w:separator/>
      </w:r>
    </w:p>
  </w:endnote>
  <w:endnote w:type="continuationSeparator" w:id="0">
    <w:p w:rsidR="00D44736" w:rsidRDefault="00D44736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36" w:rsidRDefault="00D44736" w:rsidP="00393334">
      <w:pPr>
        <w:spacing w:after="0" w:line="240" w:lineRule="auto"/>
      </w:pPr>
      <w:r>
        <w:separator/>
      </w:r>
    </w:p>
  </w:footnote>
  <w:footnote w:type="continuationSeparator" w:id="0">
    <w:p w:rsidR="00D44736" w:rsidRDefault="00D44736" w:rsidP="00393334">
      <w:pPr>
        <w:spacing w:after="0" w:line="240" w:lineRule="auto"/>
      </w:pPr>
      <w:r>
        <w:continuationSeparator/>
      </w:r>
    </w:p>
  </w:footnote>
  <w:footnote w:id="1">
    <w:p w:rsidR="00225E52" w:rsidRDefault="00225E52" w:rsidP="00225E52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Zmiany tekstu jednolitego wymienionej ustawy zostały ogłoszone w  Dz. U. z 2018 r., poz. 1629; Dz. U. z 2019 r., poz. 60; Dz. U. z 2019 r., poz. 730; </w:t>
      </w:r>
      <w:r>
        <w:rPr>
          <w:rFonts w:ascii="Bookman Old Style" w:hAnsi="Bookman Old Style"/>
          <w:bCs/>
          <w:sz w:val="18"/>
          <w:szCs w:val="18"/>
        </w:rPr>
        <w:t>Dz. U. z 2019 r., poz. 1133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33DB4"/>
    <w:rsid w:val="00046B50"/>
    <w:rsid w:val="00064F7D"/>
    <w:rsid w:val="00093F8C"/>
    <w:rsid w:val="001822E0"/>
    <w:rsid w:val="002234D8"/>
    <w:rsid w:val="00225E52"/>
    <w:rsid w:val="002638BC"/>
    <w:rsid w:val="002C2D16"/>
    <w:rsid w:val="00300551"/>
    <w:rsid w:val="00325777"/>
    <w:rsid w:val="00333A94"/>
    <w:rsid w:val="003453BE"/>
    <w:rsid w:val="00364CDB"/>
    <w:rsid w:val="00393334"/>
    <w:rsid w:val="003D547A"/>
    <w:rsid w:val="003F5AFF"/>
    <w:rsid w:val="00457726"/>
    <w:rsid w:val="004B76C5"/>
    <w:rsid w:val="004F46A9"/>
    <w:rsid w:val="00525E00"/>
    <w:rsid w:val="00530DBD"/>
    <w:rsid w:val="00550C92"/>
    <w:rsid w:val="005F6A96"/>
    <w:rsid w:val="006263A3"/>
    <w:rsid w:val="00630449"/>
    <w:rsid w:val="00633398"/>
    <w:rsid w:val="006370E9"/>
    <w:rsid w:val="00672806"/>
    <w:rsid w:val="006B6FEB"/>
    <w:rsid w:val="006B7E93"/>
    <w:rsid w:val="006E6724"/>
    <w:rsid w:val="006F0B5E"/>
    <w:rsid w:val="007B455A"/>
    <w:rsid w:val="007F1285"/>
    <w:rsid w:val="008205D1"/>
    <w:rsid w:val="00850F08"/>
    <w:rsid w:val="008532AF"/>
    <w:rsid w:val="00857B08"/>
    <w:rsid w:val="008867C4"/>
    <w:rsid w:val="00921F77"/>
    <w:rsid w:val="009A1C24"/>
    <w:rsid w:val="009A7B51"/>
    <w:rsid w:val="009D676D"/>
    <w:rsid w:val="00A73CF0"/>
    <w:rsid w:val="00AD49D2"/>
    <w:rsid w:val="00AF1FDD"/>
    <w:rsid w:val="00B1367C"/>
    <w:rsid w:val="00B27433"/>
    <w:rsid w:val="00B57A96"/>
    <w:rsid w:val="00BD266A"/>
    <w:rsid w:val="00C400BC"/>
    <w:rsid w:val="00C965BD"/>
    <w:rsid w:val="00CD520E"/>
    <w:rsid w:val="00D44736"/>
    <w:rsid w:val="00DE14C3"/>
    <w:rsid w:val="00E34A24"/>
    <w:rsid w:val="00E35D81"/>
    <w:rsid w:val="00EC5E16"/>
    <w:rsid w:val="00EF43F9"/>
    <w:rsid w:val="00F7573D"/>
    <w:rsid w:val="00F765AC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6C49-57BE-466F-BCBD-970ABCD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6ADB-C868-4368-9025-0F7EB2B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2021-04-01T12:23:00Z</cp:lastPrinted>
  <dcterms:created xsi:type="dcterms:W3CDTF">2021-04-13T08:16:00Z</dcterms:created>
  <dcterms:modified xsi:type="dcterms:W3CDTF">2021-04-13T08:17:00Z</dcterms:modified>
</cp:coreProperties>
</file>